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10" w:type="dxa"/>
          <w:right w:w="10" w:type="dxa"/>
        </w:tblCellMar>
        <w:tblLook w:val="0000"/>
      </w:tblPr>
      <w:tblGrid>
        <w:gridCol w:w="2444"/>
        <w:gridCol w:w="331"/>
        <w:gridCol w:w="2114"/>
        <w:gridCol w:w="2444"/>
        <w:gridCol w:w="2445"/>
      </w:tblGrid>
      <w:tr w:rsidR="000E3F29" w:rsidRPr="009F081E" w:rsidTr="008E69DD">
        <w:trPr>
          <w:trHeight w:val="1"/>
          <w:jc w:val="center"/>
        </w:trPr>
        <w:tc>
          <w:tcPr>
            <w:tcW w:w="27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4B7DB4" w:rsidRDefault="000E3F29" w:rsidP="008E69DD">
            <w:pPr>
              <w:spacing w:after="0" w:line="240" w:lineRule="auto"/>
              <w:rPr>
                <w:rFonts w:ascii="Cooper Black" w:hAnsi="Cooper Black" w:cs="Cooper Black"/>
                <w:sz w:val="40"/>
              </w:rPr>
            </w:pPr>
            <w:r w:rsidRPr="009F081E">
              <w:rPr>
                <w:rFonts w:ascii="Cooper Black" w:hAnsi="Cooper Black" w:cs="Cooper Black"/>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10.25pt;height:62.25pt;visibility:visible">
                  <v:imagedata r:id="rId7" o:title=""/>
                </v:shape>
              </w:pict>
            </w:r>
          </w:p>
        </w:tc>
        <w:tc>
          <w:tcPr>
            <w:tcW w:w="700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E3F29" w:rsidRDefault="000E3F29" w:rsidP="008E69DD">
            <w:pPr>
              <w:spacing w:after="0" w:line="240" w:lineRule="auto"/>
              <w:jc w:val="center"/>
              <w:rPr>
                <w:rFonts w:ascii="Cooper Black" w:hAnsi="Cooper Black" w:cs="Cooper Black"/>
                <w:sz w:val="40"/>
              </w:rPr>
            </w:pPr>
            <w:r>
              <w:rPr>
                <w:rFonts w:ascii="Cooper Black" w:hAnsi="Cooper Black" w:cs="Cooper Black"/>
                <w:sz w:val="40"/>
              </w:rPr>
              <w:t xml:space="preserve">MODULO DI ISCRIZIONE </w:t>
            </w:r>
            <w:bookmarkStart w:id="0" w:name="_GoBack"/>
            <w:bookmarkEnd w:id="0"/>
            <w:r>
              <w:rPr>
                <w:rFonts w:ascii="Cooper Black" w:hAnsi="Cooper Black" w:cs="Cooper Black"/>
                <w:sz w:val="40"/>
              </w:rPr>
              <w:t>TRINACRIA ENDURING</w:t>
            </w:r>
          </w:p>
          <w:p w:rsidR="000E3F29" w:rsidRPr="004B7DB4" w:rsidRDefault="000E3F29" w:rsidP="008E69DD">
            <w:pPr>
              <w:spacing w:after="0" w:line="240" w:lineRule="auto"/>
              <w:jc w:val="center"/>
              <w:rPr>
                <w:rFonts w:ascii="Cooper Black" w:hAnsi="Cooper Black" w:cs="Cooper Black"/>
                <w:sz w:val="40"/>
              </w:rPr>
            </w:pPr>
            <w:r>
              <w:rPr>
                <w:rFonts w:ascii="Cooper Black" w:hAnsi="Cooper Black" w:cs="Cooper Black"/>
                <w:sz w:val="40"/>
              </w:rPr>
              <w:t>5-9 DICEMBRE 2018</w:t>
            </w:r>
          </w:p>
        </w:tc>
      </w:tr>
      <w:tr w:rsidR="000E3F29" w:rsidRPr="009F081E">
        <w:trPr>
          <w:trHeight w:val="1"/>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b/>
                <w:sz w:val="36"/>
              </w:rPr>
              <w:t>Dati Pilota                                        Costo iscrizione 500€</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Nome</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Cognome</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 xml:space="preserve">Nato\a il  </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Città</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Via</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Cap</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Tel</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Nick Name</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Email</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 xml:space="preserve">Patente </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Scadenza</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Taglia T-shirt</w:t>
            </w:r>
          </w:p>
        </w:tc>
      </w:tr>
      <w:tr w:rsidR="000E3F29" w:rsidRPr="009F081E">
        <w:trPr>
          <w:trHeight w:val="496"/>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b/>
                <w:sz w:val="36"/>
              </w:rPr>
              <w:t>Dati Veicolo</w:t>
            </w:r>
          </w:p>
        </w:tc>
      </w:tr>
      <w:tr w:rsidR="000E3F29" w:rsidRPr="009F081E">
        <w:trPr>
          <w:trHeight w:val="496"/>
          <w:jc w:val="center"/>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Moto</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Quad</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Marca</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Modello</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Targa</w:t>
            </w:r>
          </w:p>
        </w:tc>
      </w:tr>
      <w:tr w:rsidR="000E3F29" w:rsidRPr="009F081E">
        <w:trPr>
          <w:trHeight w:val="496"/>
          <w:jc w:val="center"/>
        </w:trPr>
        <w:tc>
          <w:tcPr>
            <w:tcW w:w="48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Assicurazione</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HelveticaNeueLTStd-Md" w:hAnsi="HelveticaNeueLTStd-Md" w:cs="HelveticaNeueLTStd-Md"/>
                <w:sz w:val="20"/>
              </w:rPr>
              <w:t>Scadenza</w:t>
            </w:r>
          </w:p>
        </w:tc>
      </w:tr>
      <w:tr w:rsidR="000E3F29" w:rsidRPr="009F081E">
        <w:trPr>
          <w:trHeight w:val="496"/>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EA595A" w:rsidRDefault="000E3F29">
            <w:pPr>
              <w:spacing w:after="0" w:line="240" w:lineRule="auto"/>
              <w:rPr>
                <w:rFonts w:ascii="HelveticaNeueLTStd-Md" w:hAnsi="HelveticaNeueLTStd-Md" w:cs="HelveticaNeueLTStd-Md"/>
                <w:b/>
                <w:sz w:val="36"/>
              </w:rPr>
            </w:pPr>
            <w:r w:rsidRPr="00EA595A">
              <w:rPr>
                <w:rFonts w:ascii="HelveticaNeueLTStd-Md" w:hAnsi="HelveticaNeueLTStd-Md" w:cs="HelveticaNeueLTStd-Md"/>
                <w:b/>
                <w:sz w:val="36"/>
              </w:rPr>
              <w:t>FORMULA GARA DI REGOLARITA’</w:t>
            </w:r>
            <w:r>
              <w:rPr>
                <w:rFonts w:ascii="HelveticaNeueLTStd-Md" w:hAnsi="HelveticaNeueLTStd-Md" w:cs="HelveticaNeueLTStd-Md"/>
                <w:b/>
                <w:sz w:val="36"/>
              </w:rPr>
              <w:t xml:space="preserve"> FACOLTATIVA</w:t>
            </w:r>
          </w:p>
        </w:tc>
      </w:tr>
      <w:tr w:rsidR="000E3F29" w:rsidRPr="009F081E" w:rsidTr="00B24DA6">
        <w:trPr>
          <w:trHeight w:val="496"/>
          <w:jc w:val="center"/>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noProof/>
              </w:rPr>
              <w:pict>
                <v:rect id="_x0000_s1026" style="position:absolute;margin-left:101.15pt;margin-top:9.1pt;width:8.25pt;height:9pt;z-index:251658240;mso-position-horizontal-relative:text;mso-position-vertical-relative:text"/>
              </w:pict>
            </w:r>
            <w:r w:rsidRPr="009F081E">
              <w:t>ER ENDURO RACING MONO FINO A 550 cc</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E3F29" w:rsidRPr="009F081E" w:rsidRDefault="000E3F29">
            <w:pPr>
              <w:spacing w:after="0" w:line="240" w:lineRule="auto"/>
            </w:pPr>
            <w:r>
              <w:rPr>
                <w:noProof/>
              </w:rPr>
              <w:pict>
                <v:rect id="_x0000_s1027" style="position:absolute;margin-left:103.85pt;margin-top:9.1pt;width:8.25pt;height:9pt;z-index:251659264;mso-position-horizontal-relative:text;mso-position-vertical-relative:text"/>
              </w:pict>
            </w:r>
            <w:r w:rsidRPr="009F081E">
              <w:t xml:space="preserve"> BE BIG ENDURO</w:t>
            </w:r>
          </w:p>
          <w:p w:rsidR="000E3F29" w:rsidRPr="009F081E" w:rsidRDefault="000E3F29">
            <w:pPr>
              <w:spacing w:after="0" w:line="240" w:lineRule="auto"/>
            </w:pPr>
            <w:r w:rsidRPr="009F081E">
              <w:t xml:space="preserve"> MONO OLTRE 550 cc</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rsidP="00EA595A">
            <w:pPr>
              <w:spacing w:after="0" w:line="240" w:lineRule="auto"/>
            </w:pPr>
            <w:r>
              <w:rPr>
                <w:noProof/>
              </w:rPr>
              <w:pict>
                <v:rect id="_x0000_s1028" style="position:absolute;margin-left:97.45pt;margin-top:9.1pt;width:8.25pt;height:9pt;z-index:251660288;mso-position-horizontal-relative:text;mso-position-vertical-relative:text"/>
              </w:pict>
            </w:r>
            <w:r w:rsidRPr="009F081E">
              <w:t>TR TWINS RACING</w:t>
            </w:r>
          </w:p>
          <w:p w:rsidR="000E3F29" w:rsidRPr="009F081E" w:rsidRDefault="000E3F29" w:rsidP="00EA595A">
            <w:pPr>
              <w:spacing w:after="0" w:line="240" w:lineRule="auto"/>
            </w:pPr>
            <w:r w:rsidRPr="009F081E">
              <w:t>FINO A 1000 cc</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Pr>
          <w:p w:rsidR="000E3F29" w:rsidRPr="009F081E" w:rsidRDefault="000E3F29">
            <w:pPr>
              <w:spacing w:after="0" w:line="240" w:lineRule="auto"/>
            </w:pPr>
            <w:r>
              <w:rPr>
                <w:noProof/>
              </w:rPr>
              <w:pict>
                <v:rect id="_x0000_s1029" style="position:absolute;margin-left:97.9pt;margin-top:9.85pt;width:8.25pt;height:9pt;z-index:251661312;mso-position-horizontal-relative:text;mso-position-vertical-relative:text"/>
              </w:pict>
            </w:r>
            <w:r w:rsidRPr="009F081E">
              <w:t xml:space="preserve"> BT BIG TWINS</w:t>
            </w:r>
          </w:p>
          <w:p w:rsidR="000E3F29" w:rsidRPr="009F081E" w:rsidRDefault="000E3F29">
            <w:pPr>
              <w:spacing w:after="0" w:line="240" w:lineRule="auto"/>
            </w:pPr>
            <w:r w:rsidRPr="009F081E">
              <w:t>OLTRE 1000 cc</w:t>
            </w:r>
          </w:p>
        </w:tc>
      </w:tr>
      <w:tr w:rsidR="000E3F29" w:rsidRPr="009F081E" w:rsidTr="001F7A64">
        <w:trPr>
          <w:trHeight w:val="496"/>
          <w:jc w:val="center"/>
        </w:trPr>
        <w:tc>
          <w:tcPr>
            <w:tcW w:w="97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sidRPr="009F081E">
              <w:t>NAVIGATORE USATO:</w:t>
            </w:r>
          </w:p>
        </w:tc>
      </w:tr>
      <w:tr w:rsidR="000E3F29" w:rsidRPr="009F081E" w:rsidTr="001F7A64">
        <w:trPr>
          <w:trHeight w:val="1002"/>
          <w:jc w:val="center"/>
        </w:trPr>
        <w:tc>
          <w:tcPr>
            <w:tcW w:w="9778" w:type="dxa"/>
            <w:gridSpan w:val="5"/>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E3F29" w:rsidRPr="009F081E" w:rsidRDefault="000E3F29" w:rsidP="00EF46FF">
            <w:pPr>
              <w:spacing w:after="0" w:line="240" w:lineRule="auto"/>
            </w:pPr>
            <w:r w:rsidRPr="009F081E">
              <w:t>SI RICORDA CHE LE TRACCE SARANNO CARICATE GIORNO PER GIORNO SUI DEVICE DEI CONCORRENTI. SARANNO RITIRATI ALL’ARRIVO DI TAPPA E RESTITUITI AI PILOTI SOLO AL MOMENTO DELLA PARTENZA DELLA TAPPA SUCCESSIVA. PERTANTO SI CONSIGLIA DI PROVVEDERE A TENERE ALIMENTATI I DEVICE CON L’AUSILIO DELLA BATTERIA DELLA MOTO. SI CONSIGLIANO GARMIN 64, MONTANA E 276CX.</w:t>
            </w:r>
          </w:p>
        </w:tc>
      </w:tr>
    </w:tbl>
    <w:p w:rsidR="000E3F29" w:rsidRDefault="000E3F29">
      <w:pPr>
        <w:spacing w:after="0" w:line="240" w:lineRule="auto"/>
        <w:jc w:val="right"/>
        <w:rPr>
          <w:rFonts w:ascii="HelveticaNeueLTStd-Md" w:hAnsi="HelveticaNeueLTStd-Md" w:cs="HelveticaNeueLTStd-Md"/>
          <w:sz w:val="20"/>
        </w:rPr>
      </w:pPr>
    </w:p>
    <w:p w:rsidR="000E3F29" w:rsidRDefault="000E3F29" w:rsidP="00D63793">
      <w:pPr>
        <w:spacing w:after="0" w:line="240" w:lineRule="auto"/>
        <w:rPr>
          <w:rFonts w:ascii="HelveticaNeueLTStd-Hv" w:hAnsi="HelveticaNeueLTStd-Hv" w:cs="HelveticaNeueLTStd-Hv"/>
          <w:sz w:val="32"/>
        </w:rPr>
      </w:pPr>
      <w:r>
        <w:rPr>
          <w:rFonts w:ascii="HelveticaNeueLTStd-Roman" w:hAnsi="HelveticaNeueLTStd-Roman" w:cs="HelveticaNeueLTStd-Roman"/>
          <w:sz w:val="32"/>
        </w:rPr>
        <w:t xml:space="preserve">Documenti necessari da inviare via mail a: </w:t>
      </w:r>
      <w:r>
        <w:rPr>
          <w:rFonts w:ascii="HelveticaNeueLTStd-Hv" w:hAnsi="HelveticaNeueLTStd-Hv" w:cs="HelveticaNeueLTStd-Hv"/>
          <w:sz w:val="32"/>
        </w:rPr>
        <w:t>info@enduring.it</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a. Modulo di iscrizione debitamente compilato</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b. Copia passaporto o carta d’identità in corso di validità</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c. Patente di guida in corso di validità</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d. Ricevuta del bonifico per la quota di iscrizione al conto corrente:</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 xml:space="preserve">    </w:t>
      </w:r>
      <w:r w:rsidRPr="00F72DEA">
        <w:rPr>
          <w:rFonts w:ascii="HelveticaNeueLTStd-Md" w:hAnsi="HelveticaNeueLTStd-Md" w:cs="HelveticaNeueLTStd-Md"/>
          <w:sz w:val="28"/>
        </w:rPr>
        <w:t>IBAN  IT92L0760103400001036305728 intestato a Fotorally ASD</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e. Numero di tessera socio ENDURING ASD che va richiesta prima</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 xml:space="preserve">    dell’iscrizione a qualsiasi evento organizzato</w:t>
      </w:r>
    </w:p>
    <w:p w:rsidR="000E3F29" w:rsidRDefault="000E3F29">
      <w:pPr>
        <w:spacing w:after="0" w:line="240" w:lineRule="auto"/>
        <w:jc w:val="center"/>
        <w:rPr>
          <w:rFonts w:ascii="HelveticaNeueLTStd-Md" w:hAnsi="HelveticaNeueLTStd-Md" w:cs="HelveticaNeueLTStd-Md"/>
          <w:b/>
          <w:sz w:val="32"/>
        </w:rPr>
      </w:pPr>
    </w:p>
    <w:tbl>
      <w:tblPr>
        <w:tblW w:w="0" w:type="auto"/>
        <w:jc w:val="center"/>
        <w:tblCellMar>
          <w:left w:w="10" w:type="dxa"/>
          <w:right w:w="10" w:type="dxa"/>
        </w:tblCellMar>
        <w:tblLook w:val="0000"/>
      </w:tblPr>
      <w:tblGrid>
        <w:gridCol w:w="4889"/>
        <w:gridCol w:w="4889"/>
      </w:tblGrid>
      <w:tr w:rsidR="000E3F29" w:rsidRPr="009F081E">
        <w:trPr>
          <w:trHeight w:val="1"/>
          <w:jc w:val="center"/>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rPr>
                <w:rFonts w:ascii="HelveticaNeueLTStd-Md" w:hAnsi="HelveticaNeueLTStd-Md" w:cs="HelveticaNeueLTStd-Md"/>
                <w:sz w:val="20"/>
              </w:rPr>
            </w:pPr>
            <w:r>
              <w:rPr>
                <w:rFonts w:ascii="HelveticaNeueLTStd-Md" w:hAnsi="HelveticaNeueLTStd-Md" w:cs="HelveticaNeueLTStd-Md"/>
                <w:sz w:val="20"/>
              </w:rPr>
              <w:t>Luogo</w:t>
            </w:r>
          </w:p>
          <w:p w:rsidR="000E3F29" w:rsidRPr="009F081E" w:rsidRDefault="000E3F29">
            <w:pPr>
              <w:spacing w:after="0" w:line="240" w:lineRule="auto"/>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rPr>
                <w:rFonts w:ascii="HelveticaNeueLTStd-Md" w:hAnsi="HelveticaNeueLTStd-Md" w:cs="HelveticaNeueLTStd-Md"/>
                <w:sz w:val="20"/>
              </w:rPr>
            </w:pPr>
            <w:r>
              <w:rPr>
                <w:rFonts w:ascii="HelveticaNeueLTStd-Md" w:hAnsi="HelveticaNeueLTStd-Md" w:cs="HelveticaNeueLTStd-Md"/>
                <w:sz w:val="20"/>
              </w:rPr>
              <w:t>Data</w:t>
            </w:r>
          </w:p>
          <w:p w:rsidR="000E3F29" w:rsidRPr="009F081E" w:rsidRDefault="000E3F29">
            <w:pPr>
              <w:spacing w:after="0" w:line="240" w:lineRule="auto"/>
            </w:pPr>
          </w:p>
        </w:tc>
      </w:tr>
    </w:tbl>
    <w:p w:rsidR="000E3F29" w:rsidRDefault="000E3F29">
      <w:pPr>
        <w:spacing w:after="0" w:line="240" w:lineRule="auto"/>
        <w:jc w:val="center"/>
        <w:rPr>
          <w:rFonts w:ascii="HelveticaNeueLTStd-Md" w:hAnsi="HelveticaNeueLTStd-Md" w:cs="HelveticaNeueLTStd-Md"/>
          <w:sz w:val="20"/>
        </w:rPr>
      </w:pPr>
    </w:p>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Il sottoscritto dichiara la correttezza dei dati forniti nel presente modulo di iscrizione</w:t>
      </w:r>
    </w:p>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e di accettare il regolamento in vigore.</w:t>
      </w:r>
    </w:p>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Autorizzo il trattamento dei miei dati personali ai sensi del D.lgs. n. 196/2003</w:t>
      </w:r>
    </w:p>
    <w:p w:rsidR="000E3F29" w:rsidRDefault="000E3F29">
      <w:pPr>
        <w:spacing w:after="0" w:line="240" w:lineRule="auto"/>
        <w:jc w:val="center"/>
        <w:rPr>
          <w:rFonts w:ascii="HelveticaNeueLTStd-Md" w:hAnsi="HelveticaNeueLTStd-Md" w:cs="HelveticaNeueLTStd-Md"/>
          <w:sz w:val="20"/>
        </w:rPr>
      </w:pPr>
    </w:p>
    <w:tbl>
      <w:tblPr>
        <w:tblW w:w="0" w:type="auto"/>
        <w:jc w:val="center"/>
        <w:tblCellMar>
          <w:left w:w="10" w:type="dxa"/>
          <w:right w:w="10" w:type="dxa"/>
        </w:tblCellMar>
        <w:tblLook w:val="0000"/>
      </w:tblPr>
      <w:tblGrid>
        <w:gridCol w:w="9778"/>
      </w:tblGrid>
      <w:tr w:rsidR="000E3F29" w:rsidRPr="009F081E">
        <w:trPr>
          <w:trHeight w:val="632"/>
          <w:jc w:val="center"/>
        </w:trPr>
        <w:tc>
          <w:tcPr>
            <w:tcW w:w="9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Arial Black" w:hAnsi="Arial Black" w:cs="Arial Black"/>
                <w:sz w:val="16"/>
              </w:rPr>
              <w:t>Il Partecipante</w:t>
            </w:r>
          </w:p>
        </w:tc>
      </w:tr>
    </w:tbl>
    <w:p w:rsidR="000E3F29" w:rsidRPr="00423787" w:rsidRDefault="000E3F29" w:rsidP="004B7DB4">
      <w:pPr>
        <w:spacing w:after="0" w:line="240" w:lineRule="auto"/>
        <w:jc w:val="center"/>
        <w:rPr>
          <w:rFonts w:ascii="HelveticaNeueLTStd-Hv" w:hAnsi="HelveticaNeueLTStd-Hv" w:cs="HelveticaNeueLTStd-Hv"/>
          <w:sz w:val="44"/>
          <w:szCs w:val="44"/>
        </w:rPr>
      </w:pPr>
      <w:r>
        <w:rPr>
          <w:rFonts w:ascii="Arial Black" w:hAnsi="Arial Black" w:cs="Arial Black"/>
          <w:sz w:val="44"/>
          <w:szCs w:val="44"/>
        </w:rPr>
        <w:t>R</w:t>
      </w:r>
      <w:r w:rsidRPr="00423787">
        <w:rPr>
          <w:rFonts w:ascii="Arial Black" w:hAnsi="Arial Black" w:cs="Arial Black"/>
          <w:sz w:val="44"/>
          <w:szCs w:val="44"/>
        </w:rPr>
        <w:t xml:space="preserve">egolamento </w:t>
      </w:r>
      <w:r>
        <w:rPr>
          <w:rFonts w:ascii="Arial Black" w:hAnsi="Arial Black" w:cs="Arial Black"/>
          <w:sz w:val="44"/>
          <w:szCs w:val="44"/>
        </w:rPr>
        <w:t>Trinacria Enduring</w:t>
      </w:r>
    </w:p>
    <w:p w:rsidR="000E3F29" w:rsidRDefault="000E3F29">
      <w:pPr>
        <w:spacing w:after="0" w:line="240" w:lineRule="auto"/>
        <w:jc w:val="center"/>
        <w:rPr>
          <w:rFonts w:ascii="HelveticaNeueLTStd-Hv" w:hAnsi="HelveticaNeueLTStd-Hv" w:cs="HelveticaNeueLTStd-Hv"/>
          <w:b/>
          <w:sz w:val="20"/>
        </w:rPr>
      </w:pPr>
      <w:r>
        <w:rPr>
          <w:rFonts w:ascii="HelveticaNeueLTStd-Hv" w:hAnsi="HelveticaNeueLTStd-Hv" w:cs="HelveticaNeueLTStd-Hv"/>
          <w:b/>
          <w:sz w:val="20"/>
        </w:rPr>
        <w:t>L’organizzazione è così composta:</w:t>
      </w:r>
    </w:p>
    <w:tbl>
      <w:tblPr>
        <w:tblW w:w="0" w:type="auto"/>
        <w:jc w:val="center"/>
        <w:tblCellMar>
          <w:left w:w="10" w:type="dxa"/>
          <w:right w:w="10" w:type="dxa"/>
        </w:tblCellMar>
        <w:tblLook w:val="0000"/>
      </w:tblPr>
      <w:tblGrid>
        <w:gridCol w:w="3192"/>
        <w:gridCol w:w="3193"/>
        <w:gridCol w:w="3193"/>
      </w:tblGrid>
      <w:tr w:rsidR="000E3F29" w:rsidRPr="009F081E">
        <w:trPr>
          <w:trHeight w:val="1"/>
          <w:jc w:val="center"/>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jc w:val="center"/>
              <w:rPr>
                <w:rFonts w:ascii="HelveticaNeueLTStd-Md" w:hAnsi="HelveticaNeueLTStd-Md" w:cs="HelveticaNeueLTStd-Md"/>
                <w:b/>
                <w:sz w:val="24"/>
              </w:rPr>
            </w:pPr>
            <w:r>
              <w:rPr>
                <w:rFonts w:ascii="HelveticaNeueLTStd-Md" w:hAnsi="HelveticaNeueLTStd-Md" w:cs="HelveticaNeueLTStd-Md"/>
                <w:b/>
                <w:sz w:val="24"/>
              </w:rPr>
              <w:t>Ugo Filosa</w:t>
            </w:r>
          </w:p>
          <w:p w:rsidR="000E3F29" w:rsidRDefault="000E3F29">
            <w:pPr>
              <w:spacing w:after="0" w:line="240" w:lineRule="auto"/>
              <w:jc w:val="center"/>
              <w:rPr>
                <w:rFonts w:ascii="HelveticaNeueLTStd-Md" w:hAnsi="HelveticaNeueLTStd-Md" w:cs="HelveticaNeueLTStd-Md"/>
                <w:sz w:val="24"/>
              </w:rPr>
            </w:pPr>
            <w:r>
              <w:rPr>
                <w:rFonts w:ascii="HelveticaNeueLTStd-Md" w:hAnsi="HelveticaNeueLTStd-Md" w:cs="HelveticaNeueLTStd-Md"/>
                <w:sz w:val="24"/>
              </w:rPr>
              <w:t>Addetto alla comunicazione</w:t>
            </w:r>
          </w:p>
          <w:p w:rsidR="000E3F29" w:rsidRDefault="000E3F29">
            <w:pPr>
              <w:spacing w:after="0" w:line="240" w:lineRule="auto"/>
              <w:jc w:val="center"/>
              <w:rPr>
                <w:rFonts w:ascii="HelveticaNeueLTStd-Md" w:hAnsi="HelveticaNeueLTStd-Md" w:cs="HelveticaNeueLTStd-Md"/>
                <w:sz w:val="24"/>
              </w:rPr>
            </w:pPr>
            <w:r>
              <w:rPr>
                <w:rFonts w:ascii="HelveticaNeueLTStd-Md" w:hAnsi="HelveticaNeueLTStd-Md" w:cs="HelveticaNeueLTStd-Md"/>
                <w:sz w:val="24"/>
              </w:rPr>
              <w:t>Gestione percorsi</w:t>
            </w:r>
          </w:p>
          <w:p w:rsidR="000E3F29" w:rsidRPr="009F081E" w:rsidRDefault="000E3F29">
            <w:pPr>
              <w:spacing w:after="0" w:line="240" w:lineRule="auto"/>
              <w:jc w:val="center"/>
            </w:pP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jc w:val="center"/>
              <w:rPr>
                <w:rFonts w:ascii="HelveticaNeueLTStd-Md" w:hAnsi="HelveticaNeueLTStd-Md" w:cs="HelveticaNeueLTStd-Md"/>
                <w:b/>
                <w:sz w:val="24"/>
              </w:rPr>
            </w:pPr>
            <w:r>
              <w:rPr>
                <w:rFonts w:ascii="HelveticaNeueLTStd-Md" w:hAnsi="HelveticaNeueLTStd-Md" w:cs="HelveticaNeueLTStd-Md"/>
                <w:b/>
                <w:sz w:val="24"/>
              </w:rPr>
              <w:t>Catello Amalfi</w:t>
            </w:r>
          </w:p>
          <w:p w:rsidR="000E3F29" w:rsidRPr="009F081E" w:rsidRDefault="000E3F29">
            <w:pPr>
              <w:spacing w:after="0" w:line="240" w:lineRule="auto"/>
              <w:jc w:val="center"/>
            </w:pPr>
            <w:r>
              <w:rPr>
                <w:rFonts w:ascii="HelveticaNeueLTStd-Md" w:hAnsi="HelveticaNeueLTStd-Md" w:cs="HelveticaNeueLTStd-Md"/>
                <w:sz w:val="24"/>
              </w:rPr>
              <w:t>Responsabile mezzi di assistenza, supporto e soccorso</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jc w:val="center"/>
              <w:rPr>
                <w:rFonts w:ascii="HelveticaNeueLTStd-Md" w:hAnsi="HelveticaNeueLTStd-Md" w:cs="HelveticaNeueLTStd-Md"/>
                <w:b/>
                <w:sz w:val="24"/>
              </w:rPr>
            </w:pPr>
            <w:r>
              <w:rPr>
                <w:rFonts w:ascii="HelveticaNeueLTStd-Md" w:hAnsi="HelveticaNeueLTStd-Md" w:cs="HelveticaNeueLTStd-Md"/>
                <w:b/>
                <w:sz w:val="24"/>
              </w:rPr>
              <w:t>Assunta (Susy) Tudisco</w:t>
            </w:r>
          </w:p>
          <w:p w:rsidR="000E3F29" w:rsidRDefault="000E3F29">
            <w:pPr>
              <w:spacing w:after="0" w:line="240" w:lineRule="auto"/>
              <w:jc w:val="center"/>
              <w:rPr>
                <w:rFonts w:ascii="HelveticaNeueLTStd-Md" w:hAnsi="HelveticaNeueLTStd-Md" w:cs="HelveticaNeueLTStd-Md"/>
                <w:sz w:val="24"/>
              </w:rPr>
            </w:pPr>
            <w:r>
              <w:rPr>
                <w:rFonts w:ascii="HelveticaNeueLTStd-Md" w:hAnsi="HelveticaNeueLTStd-Md" w:cs="HelveticaNeueLTStd-Md"/>
                <w:sz w:val="24"/>
              </w:rPr>
              <w:t>Addetta alla logistica,</w:t>
            </w:r>
          </w:p>
          <w:p w:rsidR="000E3F29" w:rsidRDefault="000E3F29">
            <w:pPr>
              <w:spacing w:after="0" w:line="240" w:lineRule="auto"/>
              <w:jc w:val="center"/>
              <w:rPr>
                <w:rFonts w:ascii="HelveticaNeueLTStd-Md" w:hAnsi="HelveticaNeueLTStd-Md" w:cs="HelveticaNeueLTStd-Md"/>
                <w:sz w:val="24"/>
              </w:rPr>
            </w:pPr>
            <w:r>
              <w:rPr>
                <w:rFonts w:ascii="HelveticaNeueLTStd-Md" w:hAnsi="HelveticaNeueLTStd-Md" w:cs="HelveticaNeueLTStd-Md"/>
                <w:sz w:val="24"/>
              </w:rPr>
              <w:t>responsabile contabile</w:t>
            </w:r>
          </w:p>
          <w:p w:rsidR="000E3F29" w:rsidRPr="009F081E" w:rsidRDefault="000E3F29">
            <w:pPr>
              <w:spacing w:after="0" w:line="240" w:lineRule="auto"/>
              <w:jc w:val="center"/>
            </w:pPr>
            <w:r>
              <w:rPr>
                <w:rFonts w:ascii="HelveticaNeueLTStd-Md" w:hAnsi="HelveticaNeueLTStd-Md" w:cs="HelveticaNeueLTStd-Md"/>
                <w:sz w:val="24"/>
              </w:rPr>
              <w:t>amministratrice</w:t>
            </w:r>
          </w:p>
        </w:tc>
      </w:tr>
    </w:tbl>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 </w:t>
      </w:r>
      <w:r>
        <w:rPr>
          <w:rFonts w:ascii="HelveticaNeueLTStd-Hv" w:hAnsi="HelveticaNeueLTStd-Hv" w:cs="HelveticaNeueLTStd-Hv"/>
          <w:b/>
          <w:sz w:val="24"/>
        </w:rPr>
        <w:t>DEFINIZIONE</w:t>
      </w:r>
      <w:r>
        <w:rPr>
          <w:rFonts w:ascii="HelveticaNeueLTStd-Md" w:hAnsi="HelveticaNeueLTStd-Md" w:cs="HelveticaNeueLTStd-Md"/>
          <w:b/>
          <w:sz w:val="24"/>
        </w:rPr>
        <w:t xml:space="preserve">: </w:t>
      </w:r>
    </w:p>
    <w:p w:rsidR="000E3F29" w:rsidRPr="00C41445"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Trinacria Enduring è un raid in gruppo di carattere non competitivo per amatori, itinerante, avventuroso. Organizzato dalla Fotorally ASD in collaborazione con Off-Road 360 LTD Tour Operator.</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 </w:t>
      </w:r>
      <w:r>
        <w:rPr>
          <w:rFonts w:ascii="HelveticaNeueLTStd-Hv" w:hAnsi="HelveticaNeueLTStd-Hv" w:cs="HelveticaNeueLTStd-Hv"/>
          <w:b/>
          <w:sz w:val="24"/>
        </w:rPr>
        <w:t>TIPOLOGIA</w:t>
      </w:r>
      <w:r>
        <w:rPr>
          <w:rFonts w:ascii="HelveticaNeueLTStd-Md" w:hAnsi="HelveticaNeueLTStd-Md" w:cs="HelveticaNeueLTStd-Md"/>
          <w:b/>
          <w:sz w:val="24"/>
        </w:rPr>
        <w:t>:</w:t>
      </w:r>
    </w:p>
    <w:p w:rsidR="000E3F29" w:rsidRPr="00C41445"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L’evento si basa sulla scoperta di nuovi scenari da percorrere in moto, seguendo le tracce gps fornite dall’organizzazione.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3 </w:t>
      </w:r>
      <w:r>
        <w:rPr>
          <w:rFonts w:ascii="HelveticaNeueLTStd-Hv" w:hAnsi="HelveticaNeueLTStd-Hv" w:cs="HelveticaNeueLTStd-Hv"/>
          <w:b/>
          <w:sz w:val="24"/>
        </w:rPr>
        <w:t>LUOGHI</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Il Trinacria Enduring si svolgerà con partenza ed arrivo a Palermo in </w:t>
      </w:r>
      <w:r w:rsidRPr="00933230">
        <w:rPr>
          <w:rFonts w:ascii="HelveticaNeueLTStd-Md" w:hAnsi="HelveticaNeueLTStd-Md" w:cs="HelveticaNeueLTStd-Md"/>
          <w:b/>
          <w:sz w:val="24"/>
        </w:rPr>
        <w:t>5</w:t>
      </w:r>
      <w:r>
        <w:rPr>
          <w:rFonts w:ascii="HelveticaNeueLTStd-Md" w:hAnsi="HelveticaNeueLTStd-Md" w:cs="HelveticaNeueLTStd-Md"/>
          <w:sz w:val="24"/>
        </w:rPr>
        <w:t xml:space="preserve"> tappe con </w:t>
      </w:r>
      <w:r w:rsidRPr="00933230">
        <w:rPr>
          <w:rFonts w:ascii="HelveticaNeueLTStd-Md" w:hAnsi="HelveticaNeueLTStd-Md" w:cs="HelveticaNeueLTStd-Md"/>
          <w:b/>
          <w:sz w:val="24"/>
        </w:rPr>
        <w:t>4</w:t>
      </w:r>
      <w:r>
        <w:rPr>
          <w:rFonts w:ascii="HelveticaNeueLTStd-Md" w:hAnsi="HelveticaNeueLTStd-Md" w:cs="HelveticaNeueLTStd-Md"/>
          <w:sz w:val="24"/>
        </w:rPr>
        <w:t xml:space="preserve"> notti in diversi hotel lungo il percorso.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4 </w:t>
      </w:r>
      <w:r>
        <w:rPr>
          <w:rFonts w:ascii="HelveticaNeueLTStd-Hv" w:hAnsi="HelveticaNeueLTStd-Hv" w:cs="HelveticaNeueLTStd-Hv"/>
          <w:b/>
          <w:sz w:val="24"/>
        </w:rPr>
        <w:t>PERCORSO</w:t>
      </w:r>
      <w:r>
        <w:rPr>
          <w:rFonts w:ascii="HelveticaNeueLTStd-Md" w:hAnsi="HelveticaNeueLTStd-Md" w:cs="HelveticaNeueLTStd-Md"/>
          <w:b/>
          <w:sz w:val="24"/>
        </w:rPr>
        <w:t xml:space="preserve">: </w:t>
      </w:r>
    </w:p>
    <w:p w:rsidR="000E3F29" w:rsidRPr="00C41445"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percorso sarà prevalentemente in fuoristrada, indicato da tracce GPX e waypoints illustrativi. Oltre al percorso offroad originale, sarà disponibile un secondo percorso senza tratti HARD. La scelta della rotta da seguire sarà a libera interpretazione del partecipante. Le tracce fornite sono quelle ideali per il raggiungimento dei waypoints previsti, sono consigliate, ma non obbligatorie. Sarà fornito, su richiesta, anche un 3° percorso su asfalto con itinerario prettamente turistico-paesaggistico.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5 </w:t>
      </w:r>
      <w:r>
        <w:rPr>
          <w:rFonts w:ascii="HelveticaNeueLTStd-Hv" w:hAnsi="HelveticaNeueLTStd-Hv" w:cs="HelveticaNeueLTStd-Hv"/>
          <w:b/>
          <w:sz w:val="24"/>
        </w:rPr>
        <w:t>ISCRIZIONE</w:t>
      </w:r>
      <w:r>
        <w:rPr>
          <w:rFonts w:ascii="HelveticaNeueLTStd-Md" w:hAnsi="HelveticaNeueLTStd-Md" w:cs="HelveticaNeueLTStd-Md"/>
          <w:b/>
          <w:sz w:val="24"/>
        </w:rPr>
        <w:t>:</w:t>
      </w:r>
    </w:p>
    <w:p w:rsidR="000E3F29" w:rsidRPr="00C41445"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L’iscrizione al Trinacria Enduring avviene tramite la compilazione e la firma del presente modulo e alla presentazione dei documenti in esso richiesti. LE ISCRIZIONI CHIUDERANNO AL RAGGIUNGIMENTO DEI </w:t>
      </w:r>
      <w:r w:rsidRPr="00933230">
        <w:rPr>
          <w:rFonts w:ascii="HelveticaNeueLTStd-Md" w:hAnsi="HelveticaNeueLTStd-Md" w:cs="HelveticaNeueLTStd-Md"/>
          <w:b/>
          <w:sz w:val="24"/>
        </w:rPr>
        <w:t>100</w:t>
      </w:r>
      <w:r>
        <w:rPr>
          <w:rFonts w:ascii="HelveticaNeueLTStd-Md" w:hAnsi="HelveticaNeueLTStd-Md" w:cs="HelveticaNeueLTStd-Md"/>
          <w:sz w:val="24"/>
        </w:rPr>
        <w:t xml:space="preserve"> PARTECIPANTI o il </w:t>
      </w:r>
      <w:r>
        <w:rPr>
          <w:rFonts w:ascii="HelveticaNeueLTStd-Md" w:hAnsi="HelveticaNeueLTStd-Md" w:cs="HelveticaNeueLTStd-Md"/>
          <w:b/>
          <w:sz w:val="24"/>
        </w:rPr>
        <w:t>30</w:t>
      </w:r>
      <w:r w:rsidRPr="00933230">
        <w:rPr>
          <w:rFonts w:ascii="HelveticaNeueLTStd-Md" w:hAnsi="HelveticaNeueLTStd-Md" w:cs="HelveticaNeueLTStd-Md"/>
          <w:b/>
          <w:sz w:val="24"/>
        </w:rPr>
        <w:t xml:space="preserve"> </w:t>
      </w:r>
      <w:r>
        <w:rPr>
          <w:rFonts w:ascii="HelveticaNeueLTStd-Md" w:hAnsi="HelveticaNeueLTStd-Md" w:cs="HelveticaNeueLTStd-Md"/>
          <w:b/>
          <w:sz w:val="24"/>
        </w:rPr>
        <w:t>novembre</w:t>
      </w:r>
      <w:r w:rsidRPr="00933230">
        <w:rPr>
          <w:rFonts w:ascii="HelveticaNeueLTStd-Md" w:hAnsi="HelveticaNeueLTStd-Md" w:cs="HelveticaNeueLTStd-Md"/>
          <w:b/>
          <w:sz w:val="24"/>
        </w:rPr>
        <w:t xml:space="preserve"> 2018</w:t>
      </w:r>
      <w:r>
        <w:rPr>
          <w:rFonts w:ascii="HelveticaNeueLTStd-Md" w:hAnsi="HelveticaNeueLTStd-Md" w:cs="HelveticaNeueLTStd-Md"/>
          <w:sz w:val="24"/>
        </w:rPr>
        <w:t xml:space="preserve"> come termine ultimo.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6 </w:t>
      </w:r>
      <w:r>
        <w:rPr>
          <w:rFonts w:ascii="HelveticaNeueLTStd-Hv" w:hAnsi="HelveticaNeueLTStd-Hv" w:cs="HelveticaNeueLTStd-Hv"/>
          <w:b/>
          <w:sz w:val="24"/>
        </w:rPr>
        <w:t>PARTECIPANTI</w:t>
      </w:r>
      <w:r>
        <w:rPr>
          <w:rFonts w:ascii="HelveticaNeueLTStd-Md" w:hAnsi="HelveticaNeueLTStd-Md" w:cs="HelveticaNeueLTStd-Md"/>
          <w:b/>
          <w:sz w:val="24"/>
        </w:rPr>
        <w:t>:</w:t>
      </w:r>
    </w:p>
    <w:p w:rsidR="000E3F29" w:rsidRPr="00C41445"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Il Trinacria Enduring è aperto a moto e quad regolarmente immatricolati ed assicurati, conformi al codice della strada. L’organizzazione si riserva il diritto di escludere dalla partecipazione veicoli che si presentino in stato precario o giudicati inadeguatamente preparati. Prima della partenza gli organizzatori provvederanno a verificare lo stato dei veicoli, consigliando ed aiutando i partecipanti a partire nelle migliori condizioni possibili. </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7 </w:t>
      </w:r>
      <w:r>
        <w:rPr>
          <w:rFonts w:ascii="HelveticaNeueLTStd-Hv" w:hAnsi="HelveticaNeueLTStd-Hv" w:cs="HelveticaNeueLTStd-Hv"/>
          <w:b/>
          <w:sz w:val="24"/>
        </w:rPr>
        <w:t>AUTONOMIA</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Durante il Trinacria Enduring i veicoli dovranno avere un’autonomia di carburante sufficiente a coprire 100km</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8 </w:t>
      </w:r>
      <w:r>
        <w:rPr>
          <w:rFonts w:ascii="HelveticaNeueLTStd-Hv" w:hAnsi="HelveticaNeueLTStd-Hv" w:cs="HelveticaNeueLTStd-Hv"/>
          <w:b/>
          <w:sz w:val="24"/>
        </w:rPr>
        <w:t>SVOLGIMENTO</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Il Trinacria Enduring prevede un percorso di circa </w:t>
      </w:r>
      <w:r w:rsidRPr="00933230">
        <w:rPr>
          <w:rFonts w:ascii="HelveticaNeueLTStd-Md" w:hAnsi="HelveticaNeueLTStd-Md" w:cs="HelveticaNeueLTStd-Md"/>
          <w:b/>
          <w:sz w:val="24"/>
        </w:rPr>
        <w:t>1.200km</w:t>
      </w:r>
      <w:r>
        <w:rPr>
          <w:rFonts w:ascii="HelveticaNeueLTStd-Md" w:hAnsi="HelveticaNeueLTStd-Md" w:cs="HelveticaNeueLTStd-Md"/>
          <w:sz w:val="24"/>
        </w:rPr>
        <w:t>, l’organizzazione fornirà tracce gps e cartine col percorso evidenziato, lungo il tragitto di ogni tappa saranno segnalati dei punti panoramici, dei monumenti o particolari naturali e anche benzinai o altri punti di interesse al corretto svolgimento dell’evento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9 </w:t>
      </w:r>
      <w:r>
        <w:rPr>
          <w:rFonts w:ascii="HelveticaNeueLTStd-Hv" w:hAnsi="HelveticaNeueLTStd-Hv" w:cs="HelveticaNeueLTStd-Hv"/>
          <w:b/>
          <w:sz w:val="24"/>
        </w:rPr>
        <w:t>COMPORTAMENTO</w:t>
      </w:r>
      <w:r>
        <w:rPr>
          <w:rFonts w:ascii="HelveticaNeueLTStd-Md" w:hAnsi="HelveticaNeueLTStd-Md" w:cs="HelveticaNeueLTStd-Md"/>
          <w:b/>
          <w:sz w:val="24"/>
        </w:rPr>
        <w:t xml:space="preserve">: </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Durante il Trinacria Enduring i piloti e i passeggeri saranno tenuti a rispettare tutte le leggi vigenti in Italia con particolare riferimento al Codice della Strada.</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10 </w:t>
      </w:r>
      <w:r>
        <w:rPr>
          <w:rFonts w:ascii="HelveticaNeueLTStd-Hv" w:hAnsi="HelveticaNeueLTStd-Hv" w:cs="HelveticaNeueLTStd-Hv"/>
          <w:b/>
          <w:sz w:val="24"/>
        </w:rPr>
        <w:t>ABBIGLIAMENTO</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Ogni concorrente dovrà obbligatoriamente indossare abbigliamento adatto alla pratica del fuoristrada, casco, ginocchiere, protezione della schiena, stivali e guanti saranno controllati alla partenza di ogni tappa, la mancanza di uno solo di questi particolari comporterà l’esclusione dalla manifestazione.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11 </w:t>
      </w:r>
      <w:r>
        <w:rPr>
          <w:rFonts w:ascii="HelveticaNeueLTStd-Hv" w:hAnsi="HelveticaNeueLTStd-Hv" w:cs="HelveticaNeueLTStd-Hv"/>
          <w:b/>
          <w:sz w:val="24"/>
        </w:rPr>
        <w:t>BRIEFING</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Prima della partenza di ogni tappa verrà svolto un briefing a cui si è tenuti a partecipare.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12 </w:t>
      </w:r>
      <w:r>
        <w:rPr>
          <w:rFonts w:ascii="HelveticaNeueLTStd-Hv" w:hAnsi="HelveticaNeueLTStd-Hv" w:cs="HelveticaNeueLTStd-Hv"/>
          <w:b/>
          <w:sz w:val="24"/>
        </w:rPr>
        <w:t>ORARI</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E’ obbligatorio per tutti il rispetto degli orari, con particolare riferimento a quello delle partenze di tappa.</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13 </w:t>
      </w:r>
      <w:r>
        <w:rPr>
          <w:rFonts w:ascii="HelveticaNeueLTStd-Hv" w:hAnsi="HelveticaNeueLTStd-Hv" w:cs="HelveticaNeueLTStd-Hv"/>
          <w:b/>
          <w:sz w:val="24"/>
        </w:rPr>
        <w:t>ECOLOGIA</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E’ obbligatorio per i partecipanti rispettare la natura e i luoghi attraversati dal Trinacria Enduring.</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14 </w:t>
      </w:r>
      <w:r>
        <w:rPr>
          <w:rFonts w:ascii="HelveticaNeueLTStd-Hv" w:hAnsi="HelveticaNeueLTStd-Hv" w:cs="HelveticaNeueLTStd-Hv"/>
          <w:b/>
          <w:sz w:val="24"/>
        </w:rPr>
        <w:t>PREMIAZIONE</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Trinacria Enduring non è una gara di velocità, ma un giro turistico alla scoperta dell’entroterra Siciliano, ogni partecipante riceverà gadget e targa ricordo. E’ prevista una gara di regolarità ed orientamento il cui regolamento è in allegato al presente.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15 </w:t>
      </w:r>
      <w:r>
        <w:rPr>
          <w:rFonts w:ascii="HelveticaNeueLTStd-Hv" w:hAnsi="HelveticaNeueLTStd-Hv" w:cs="HelveticaNeueLTStd-Hv"/>
          <w:b/>
          <w:sz w:val="24"/>
        </w:rPr>
        <w:t>BYPASS PERCORSI</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sz w:val="24"/>
        </w:rPr>
        <w:t>Durante il briefing di tappa verranno stabiliti i waypoint in cui sarà possibile evitare i tratti in fuoristrada più impegnativi in caso di avverse condizioni climatiche e\o di forza maggiore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16 </w:t>
      </w:r>
      <w:r>
        <w:rPr>
          <w:rFonts w:ascii="HelveticaNeueLTStd-Hv" w:hAnsi="HelveticaNeueLTStd-Hv" w:cs="HelveticaNeueLTStd-Hv"/>
          <w:b/>
          <w:sz w:val="24"/>
        </w:rPr>
        <w:t>ASSISTENZA</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L’organizzazione mette a disposizione un veicolo assistenza per soccorrere i partecipanti in caso di necessità e trasportare i bagagli agli hotel di arrivo tappa, sarà condotto da un membro dell’organizzazione, facente funzioni anche di meccanico durante e a fine tappa.</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17 </w:t>
      </w:r>
      <w:r>
        <w:rPr>
          <w:rFonts w:ascii="HelveticaNeueLTStd-Hv" w:hAnsi="HelveticaNeueLTStd-Hv" w:cs="HelveticaNeueLTStd-Hv"/>
          <w:b/>
          <w:sz w:val="24"/>
        </w:rPr>
        <w:t>GUASTI</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In caso di immobilità da parte di un veicolo partecipante il tour, sarà compito dell’organizzazione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provvedere al trasporto dello stesso a fine tappa. La moto impossibilitata a ripartire per la tappa successiva sarà esclusa dal Trinacria Enduring e lasciata alla totale responsabilità del pilota. Il partecipante si farà carico di tutti gli oneri derivanti successivi.</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18 </w:t>
      </w:r>
      <w:r>
        <w:rPr>
          <w:rFonts w:ascii="HelveticaNeueLTStd-Hv" w:hAnsi="HelveticaNeueLTStd-Hv" w:cs="HelveticaNeueLTStd-Hv"/>
          <w:b/>
          <w:sz w:val="24"/>
        </w:rPr>
        <w:t>TARIFFE</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Quota iscrizione al Trinacria Enduring è di </w:t>
      </w:r>
      <w:r>
        <w:rPr>
          <w:rFonts w:ascii="HelveticaNeueLTStd-Md" w:hAnsi="HelveticaNeueLTStd-Md" w:cs="HelveticaNeueLTStd-Md"/>
          <w:b/>
          <w:sz w:val="24"/>
        </w:rPr>
        <w:t>5</w:t>
      </w:r>
      <w:r w:rsidRPr="00933230">
        <w:rPr>
          <w:rFonts w:ascii="HelveticaNeueLTStd-Md" w:hAnsi="HelveticaNeueLTStd-Md" w:cs="HelveticaNeueLTStd-Md"/>
          <w:b/>
          <w:sz w:val="24"/>
        </w:rPr>
        <w:t>00€</w:t>
      </w:r>
      <w:r>
        <w:rPr>
          <w:rFonts w:ascii="HelveticaNeueLTStd-Md" w:hAnsi="HelveticaNeueLTStd-Md" w:cs="HelveticaNeueLTStd-Md"/>
          <w:sz w:val="24"/>
        </w:rPr>
        <w:t xml:space="preserve"> per il pilota e di 2</w:t>
      </w:r>
      <w:r w:rsidRPr="00933230">
        <w:rPr>
          <w:rFonts w:ascii="HelveticaNeueLTStd-Md" w:hAnsi="HelveticaNeueLTStd-Md" w:cs="HelveticaNeueLTStd-Md"/>
          <w:b/>
          <w:sz w:val="24"/>
        </w:rPr>
        <w:t>50€</w:t>
      </w:r>
      <w:r>
        <w:rPr>
          <w:rFonts w:ascii="HelveticaNeueLTStd-Md" w:hAnsi="HelveticaNeueLTStd-Md" w:cs="HelveticaNeueLTStd-Md"/>
          <w:sz w:val="24"/>
        </w:rPr>
        <w:t xml:space="preserve"> per il passeggero.  </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LA QUOTA COMPRENDE: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Tracciati gps e mappe stradali delle zone interessate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 </w:t>
      </w:r>
      <w:r w:rsidRPr="00933230">
        <w:rPr>
          <w:rFonts w:ascii="HelveticaNeueLTStd-Md" w:hAnsi="HelveticaNeueLTStd-Md" w:cs="HelveticaNeueLTStd-Md"/>
          <w:b/>
          <w:sz w:val="24"/>
        </w:rPr>
        <w:t>5</w:t>
      </w:r>
      <w:r>
        <w:rPr>
          <w:rFonts w:ascii="HelveticaNeueLTStd-Md" w:hAnsi="HelveticaNeueLTStd-Md" w:cs="HelveticaNeueLTStd-Md"/>
          <w:sz w:val="24"/>
        </w:rPr>
        <w:t xml:space="preserve"> tappe per un totale di circa </w:t>
      </w:r>
      <w:r w:rsidRPr="00933230">
        <w:rPr>
          <w:rFonts w:ascii="HelveticaNeueLTStd-Md" w:hAnsi="HelveticaNeueLTStd-Md" w:cs="HelveticaNeueLTStd-Md"/>
          <w:b/>
          <w:sz w:val="24"/>
        </w:rPr>
        <w:t>1.200km</w:t>
      </w:r>
      <w:r>
        <w:rPr>
          <w:rFonts w:ascii="HelveticaNeueLTStd-Md" w:hAnsi="HelveticaNeueLTStd-Md" w:cs="HelveticaNeueLTStd-Md"/>
          <w:sz w:val="24"/>
        </w:rPr>
        <w:t xml:space="preserve"> da percorrere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Veicolo assistenza al seguito</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Trasporto bagagli ad ogni fine tappa</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Premiazione finale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Tabelle portanumero personalizzate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T-shirt ricordo</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Assicurazione infortuni Zurich</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Tracking Satellitare per ogni Team</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- 4 notti in Hotel con cena e colazione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LA QUOTA NON COMPRENDE</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Spese di carburanti e materiale di consumo</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Spese di trasporto da e per i luoghi di partenza ed arrivo del Trinacria Enduring</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Eventuale assicurazione medica aggiuntiva</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Spese per guasti e ricambi ai veicoli usati</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Tutto ciò non espressamente indicato nel presente articolo alla voce LA QUOTA COMPRENDE</w:t>
      </w:r>
    </w:p>
    <w:p w:rsidR="000E3F29" w:rsidRDefault="000E3F29">
      <w:pPr>
        <w:spacing w:after="0" w:line="240" w:lineRule="auto"/>
        <w:rPr>
          <w:rFonts w:ascii="HelveticaNeueLTStd-Md" w:hAnsi="HelveticaNeueLTStd-Md" w:cs="HelveticaNeueLTStd-Md"/>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19 </w:t>
      </w:r>
      <w:r>
        <w:rPr>
          <w:rFonts w:ascii="HelveticaNeueLTStd-Hv" w:hAnsi="HelveticaNeueLTStd-Hv" w:cs="HelveticaNeueLTStd-Hv"/>
          <w:b/>
          <w:sz w:val="24"/>
        </w:rPr>
        <w:t>TERMINI DI PAGAMENTO</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 xml:space="preserve">Il pagamento della quota di iscrizione per pilota ed eventuale passeggero dovrà essere totalmente corrisposto entro il </w:t>
      </w:r>
      <w:r>
        <w:rPr>
          <w:rFonts w:ascii="HelveticaNeueLTStd-Md" w:hAnsi="HelveticaNeueLTStd-Md" w:cs="HelveticaNeueLTStd-Md"/>
          <w:b/>
          <w:sz w:val="24"/>
        </w:rPr>
        <w:t>30\11</w:t>
      </w:r>
      <w:r w:rsidRPr="00933230">
        <w:rPr>
          <w:rFonts w:ascii="HelveticaNeueLTStd-Md" w:hAnsi="HelveticaNeueLTStd-Md" w:cs="HelveticaNeueLTStd-Md"/>
          <w:b/>
          <w:sz w:val="24"/>
        </w:rPr>
        <w:t>\2018</w:t>
      </w:r>
      <w:r>
        <w:rPr>
          <w:rFonts w:ascii="HelveticaNeueLTStd-Md" w:hAnsi="HelveticaNeueLTStd-Md" w:cs="HelveticaNeueLTStd-Md"/>
          <w:sz w:val="24"/>
        </w:rPr>
        <w:t xml:space="preserve">. </w:t>
      </w:r>
    </w:p>
    <w:p w:rsidR="000E3F29" w:rsidRDefault="000E3F29" w:rsidP="00D63793">
      <w:pPr>
        <w:spacing w:after="0" w:line="240" w:lineRule="auto"/>
        <w:rPr>
          <w:rFonts w:ascii="HelveticaNeueLTStd-Hv" w:hAnsi="HelveticaNeueLTStd-Hv" w:cs="HelveticaNeueLTStd-Hv"/>
          <w:sz w:val="32"/>
        </w:rPr>
      </w:pPr>
      <w:r>
        <w:rPr>
          <w:rFonts w:ascii="HelveticaNeueLTStd-Roman" w:hAnsi="HelveticaNeueLTStd-Roman" w:cs="HelveticaNeueLTStd-Roman"/>
          <w:sz w:val="32"/>
        </w:rPr>
        <w:t xml:space="preserve">Documenti necessari da inviare via mail a: </w:t>
      </w:r>
      <w:r>
        <w:rPr>
          <w:rFonts w:ascii="HelveticaNeueLTStd-Hv" w:hAnsi="HelveticaNeueLTStd-Hv" w:cs="HelveticaNeueLTStd-Hv"/>
          <w:sz w:val="32"/>
        </w:rPr>
        <w:t>info@fotorally.it</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a. Modulo di iscrizione debitamente compilato</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b. Copia passaporto o carta d’identità in corso di validità</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c. Patente di guida in corso di validità</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d. Ricevuta del bonifico per la quota di iscrizione al conto corrente:</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 xml:space="preserve">    </w:t>
      </w:r>
      <w:r w:rsidRPr="00F72DEA">
        <w:rPr>
          <w:rFonts w:ascii="HelveticaNeueLTStd-Md" w:hAnsi="HelveticaNeueLTStd-Md" w:cs="HelveticaNeueLTStd-Md"/>
          <w:sz w:val="28"/>
        </w:rPr>
        <w:t>IBAN  IT92L0760103400001036305728 intestato a Fotorally ASD</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e. Numero di tessera socio ENDURING ASD che va richiesta prima</w:t>
      </w:r>
    </w:p>
    <w:p w:rsidR="000E3F29" w:rsidRDefault="000E3F29" w:rsidP="00D63793">
      <w:pPr>
        <w:spacing w:after="0" w:line="240" w:lineRule="auto"/>
        <w:rPr>
          <w:rFonts w:ascii="HelveticaNeueLTStd-Md" w:hAnsi="HelveticaNeueLTStd-Md" w:cs="HelveticaNeueLTStd-Md"/>
          <w:sz w:val="28"/>
        </w:rPr>
      </w:pPr>
      <w:r>
        <w:rPr>
          <w:rFonts w:ascii="HelveticaNeueLTStd-Md" w:hAnsi="HelveticaNeueLTStd-Md" w:cs="HelveticaNeueLTStd-Md"/>
          <w:sz w:val="28"/>
        </w:rPr>
        <w:t xml:space="preserve">    dell’iscrizione a qualsiasi evento organizzato</w:t>
      </w:r>
    </w:p>
    <w:p w:rsidR="000E3F29" w:rsidRPr="00933230" w:rsidRDefault="000E3F29" w:rsidP="00C9407A">
      <w:pPr>
        <w:spacing w:after="0" w:line="240" w:lineRule="auto"/>
        <w:jc w:val="both"/>
        <w:rPr>
          <w:rFonts w:ascii="Verdana" w:hAnsi="Verdana" w:cs="Verdana"/>
          <w:color w:val="141823"/>
          <w:sz w:val="20"/>
          <w:shd w:val="clear" w:color="auto" w:fill="FFFFFF"/>
        </w:rPr>
      </w:pPr>
      <w:r>
        <w:rPr>
          <w:rFonts w:ascii="Verdana" w:hAnsi="Verdana" w:cs="Verdana"/>
          <w:sz w:val="20"/>
        </w:rPr>
        <w:t xml:space="preserve">I </w:t>
      </w:r>
      <w:r>
        <w:rPr>
          <w:rFonts w:ascii="Verdana" w:hAnsi="Verdana" w:cs="Verdana"/>
          <w:color w:val="141823"/>
          <w:sz w:val="20"/>
          <w:shd w:val="clear" w:color="auto" w:fill="FFFFFF"/>
        </w:rPr>
        <w:t xml:space="preserve">numeri di gara e le camere di albergo in caso di utilizzo di strutture secondarie, saranno assegnati in base all’ordine di arrivo cronologico delle iscrizioni debitamente compilate. L’acconto versato potrà essere restituito a seguito di richiesta del partecipante entro il </w:t>
      </w:r>
      <w:r>
        <w:rPr>
          <w:rFonts w:ascii="Verdana" w:hAnsi="Verdana" w:cs="Verdana"/>
          <w:b/>
          <w:color w:val="141823"/>
          <w:sz w:val="18"/>
          <w:szCs w:val="18"/>
          <w:shd w:val="clear" w:color="auto" w:fill="FFFFFF"/>
        </w:rPr>
        <w:t>20\11</w:t>
      </w:r>
      <w:r w:rsidRPr="00933230">
        <w:rPr>
          <w:rFonts w:ascii="Verdana" w:hAnsi="Verdana" w:cs="Verdana"/>
          <w:b/>
          <w:color w:val="141823"/>
          <w:sz w:val="18"/>
          <w:szCs w:val="18"/>
          <w:shd w:val="clear" w:color="auto" w:fill="FFFFFF"/>
        </w:rPr>
        <w:t>\201</w:t>
      </w:r>
      <w:r>
        <w:rPr>
          <w:rFonts w:ascii="Verdana" w:hAnsi="Verdana" w:cs="Verdana"/>
          <w:b/>
          <w:color w:val="141823"/>
          <w:sz w:val="18"/>
          <w:szCs w:val="18"/>
          <w:shd w:val="clear" w:color="auto" w:fill="FFFFFF"/>
        </w:rPr>
        <w:t>8</w:t>
      </w:r>
      <w:r>
        <w:rPr>
          <w:rFonts w:ascii="Verdana" w:hAnsi="Verdana" w:cs="Verdana"/>
          <w:color w:val="141823"/>
          <w:sz w:val="20"/>
          <w:shd w:val="clear" w:color="auto" w:fill="FFFFFF"/>
        </w:rPr>
        <w:t>, oltre questa data l’importo potrà solo essere ceduto a pilota iscritto nella eventuale lista d’attesa, in caso che non ci siano piloti in attesa, l’organizzazione tratterrà la cifra incassata a titolo di rimborso per le spese di gestione.</w:t>
      </w:r>
    </w:p>
    <w:p w:rsidR="000E3F29" w:rsidRDefault="000E3F29">
      <w:pPr>
        <w:spacing w:after="0" w:line="240" w:lineRule="auto"/>
        <w:rPr>
          <w:rFonts w:ascii="HelveticaNeueLTStd-Md" w:hAnsi="HelveticaNeueLTStd-Md" w:cs="HelveticaNeueLTStd-Md"/>
          <w:b/>
          <w:sz w:val="24"/>
        </w:rPr>
      </w:pPr>
    </w:p>
    <w:p w:rsidR="000E3F29" w:rsidRDefault="000E3F29" w:rsidP="000E11E1">
      <w:pPr>
        <w:spacing w:after="0"/>
        <w:rPr>
          <w:rFonts w:ascii="HelveticaNeueLTStd-Md" w:hAnsi="HelveticaNeueLTStd-Md" w:cs="HelveticaNeueLTStd-Md"/>
          <w:b/>
          <w:sz w:val="24"/>
        </w:rPr>
      </w:pPr>
      <w:r>
        <w:rPr>
          <w:rFonts w:ascii="HelveticaNeueLTStd-Md" w:hAnsi="HelveticaNeueLTStd-Md" w:cs="HelveticaNeueLTStd-Md"/>
          <w:b/>
          <w:sz w:val="24"/>
        </w:rPr>
        <w:t>20 SVOLGIMENTO DELLA MANIFESTAZIONE</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sz w:val="24"/>
        </w:rPr>
        <w:t>Il Trinacria Enduring è stato ideato per assaporare le meraviglie siciliane e cementare lo spirito di fratellanza che ogni vero endurista ha nel cuore, quindi:</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1)</w:t>
      </w:r>
      <w:r>
        <w:rPr>
          <w:rFonts w:ascii="HelveticaNeueLTStd-Md" w:hAnsi="HelveticaNeueLTStd-Md" w:cs="HelveticaNeueLTStd-Md"/>
          <w:sz w:val="24"/>
        </w:rPr>
        <w:t>Le iscrizioni saranno a squadre di almeno 3 piloti, ogni squadra dovrà sempre rimanere coesa ad ogni punto di controllo e a fine tappa</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2)</w:t>
      </w:r>
      <w:r>
        <w:rPr>
          <w:rFonts w:ascii="HelveticaNeueLTStd-Md" w:hAnsi="HelveticaNeueLTStd-Md" w:cs="HelveticaNeueLTStd-Md"/>
          <w:sz w:val="24"/>
        </w:rPr>
        <w:t xml:space="preserve">Sarà possibile far recuperare moto in panne di uno o più membri della squadra dall’organizzazione e solo dopo si potrà riprendere il percorso, nessuno verrà lasciato solo!!! </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3)</w:t>
      </w:r>
      <w:r>
        <w:rPr>
          <w:rFonts w:ascii="HelveticaNeueLTStd-Md" w:hAnsi="HelveticaNeueLTStd-Md" w:cs="HelveticaNeueLTStd-Md"/>
          <w:sz w:val="24"/>
        </w:rPr>
        <w:t>La sera prima di ogni tappa potranno essere cambiati i membri delle squadre, comunicandone la composizione alla Direzione, ma dovranno sempre essere formate da almeno 3 piloti.</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4)</w:t>
      </w:r>
      <w:r>
        <w:rPr>
          <w:rFonts w:ascii="HelveticaNeueLTStd-Md" w:hAnsi="HelveticaNeueLTStd-Md" w:cs="HelveticaNeueLTStd-Md"/>
          <w:sz w:val="24"/>
        </w:rPr>
        <w:t xml:space="preserve">Saranno forniti 2 percorsi uno ENDURO, l’altro DUAL SPORT, i partecipanti non sono obbligati a percorrere tali tracce, ma chi userà strade alternative dovrà comunicarlo alla Direzione dell’evento e comunque non sarà più sotto la responsabilità dell’organizzazione per eventuali infortuni e guasti. </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5)</w:t>
      </w:r>
      <w:r>
        <w:rPr>
          <w:rFonts w:ascii="HelveticaNeueLTStd-Md" w:hAnsi="HelveticaNeueLTStd-Md" w:cs="HelveticaNeueLTStd-Md"/>
          <w:sz w:val="24"/>
        </w:rPr>
        <w:t>E’ obbligatorio per tutti i partecipanti avere al seguito un telefono connesso ad internet con l’Applicazione di tracking segnalata dalla Direzione attiva.</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6)</w:t>
      </w:r>
      <w:r>
        <w:rPr>
          <w:rFonts w:ascii="HelveticaNeueLTStd-Md" w:hAnsi="HelveticaNeueLTStd-Md" w:cs="HelveticaNeueLTStd-Md"/>
          <w:sz w:val="24"/>
        </w:rPr>
        <w:t>E’ obbligatorio l’uso di pneumatici tassellati da fuoristrada</w:t>
      </w:r>
    </w:p>
    <w:p w:rsidR="000E3F29" w:rsidRDefault="000E3F29" w:rsidP="000E11E1">
      <w:pPr>
        <w:spacing w:after="0"/>
        <w:rPr>
          <w:rFonts w:ascii="HelveticaNeueLTStd-Md" w:hAnsi="HelveticaNeueLTStd-Md" w:cs="HelveticaNeueLTStd-Md"/>
          <w:sz w:val="24"/>
        </w:rPr>
      </w:pPr>
      <w:r>
        <w:rPr>
          <w:rFonts w:ascii="HelveticaNeueLTStd-Md" w:hAnsi="HelveticaNeueLTStd-Md" w:cs="HelveticaNeueLTStd-Md"/>
          <w:b/>
          <w:sz w:val="24"/>
        </w:rPr>
        <w:t>7)</w:t>
      </w:r>
      <w:r>
        <w:rPr>
          <w:rFonts w:ascii="HelveticaNeueLTStd-Md" w:hAnsi="HelveticaNeueLTStd-Md" w:cs="HelveticaNeueLTStd-Md"/>
          <w:sz w:val="24"/>
        </w:rPr>
        <w:t>Ogni pilota deve avere un proprio GPS o un telefono con Applicazione adatta a leggere le tracce</w:t>
      </w:r>
    </w:p>
    <w:p w:rsidR="000E3F29" w:rsidRPr="00D917FC" w:rsidRDefault="000E3F29" w:rsidP="000E11E1">
      <w:pPr>
        <w:spacing w:after="0"/>
        <w:jc w:val="center"/>
        <w:rPr>
          <w:rFonts w:ascii="HelveticaNeueLTStd-Md" w:hAnsi="HelveticaNeueLTStd-Md" w:cs="HelveticaNeueLTStd-Md"/>
          <w:b/>
          <w:sz w:val="24"/>
          <w:szCs w:val="24"/>
        </w:rPr>
      </w:pPr>
      <w:r w:rsidRPr="00D917FC">
        <w:rPr>
          <w:rFonts w:ascii="HelveticaNeueLTStd-Md" w:hAnsi="HelveticaNeueLTStd-Md" w:cs="HelveticaNeueLTStd-Md"/>
          <w:b/>
          <w:sz w:val="24"/>
          <w:szCs w:val="24"/>
        </w:rPr>
        <w:t>Non rispettare anche solo una delle seguenti regole, comporterà l’esclusione dall’evento a cominciare dalla mancata ospitalità alberghiera anche se già pagata</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21 </w:t>
      </w:r>
      <w:r>
        <w:rPr>
          <w:rFonts w:ascii="HelveticaNeueLTStd-Hv" w:hAnsi="HelveticaNeueLTStd-Hv" w:cs="HelveticaNeueLTStd-Hv"/>
          <w:b/>
          <w:sz w:val="24"/>
        </w:rPr>
        <w:t>CAUSA DI FORZA MAGGIORE</w:t>
      </w:r>
      <w:r>
        <w:rPr>
          <w:rFonts w:ascii="HelveticaNeueLTStd-Md" w:hAnsi="HelveticaNeueLTStd-Md" w:cs="HelveticaNeueLTStd-Md"/>
          <w:b/>
          <w:sz w:val="24"/>
        </w:rPr>
        <w:t xml:space="preserve">: </w:t>
      </w:r>
    </w:p>
    <w:p w:rsidR="000E3F29" w:rsidRPr="00423787" w:rsidRDefault="000E3F29">
      <w:pPr>
        <w:spacing w:after="0" w:line="240" w:lineRule="auto"/>
        <w:rPr>
          <w:rFonts w:ascii="HelveticaNeueLTStd-Md" w:hAnsi="HelveticaNeueLTStd-Md" w:cs="HelveticaNeueLTStd-Md"/>
          <w:b/>
          <w:sz w:val="24"/>
        </w:rPr>
      </w:pPr>
      <w:r>
        <w:rPr>
          <w:rFonts w:ascii="HelveticaNeueLTStd-Md" w:hAnsi="HelveticaNeueLTStd-Md" w:cs="HelveticaNeueLTStd-Md"/>
          <w:sz w:val="24"/>
        </w:rPr>
        <w:t>L’organizzazione non si ritiene responsabile per mancate partecipazioni, ritardi, sospensioni alla manifestazione a causa di organi terzi quali compagnie aeree e di navigazione, forze dell’ordine  e nel caso di eventi eccezionali. Il 50% delle quote versate potrà essere recuperato in altro evento.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22 </w:t>
      </w:r>
      <w:r>
        <w:rPr>
          <w:rFonts w:ascii="HelveticaNeueLTStd-Hv" w:hAnsi="HelveticaNeueLTStd-Hv" w:cs="HelveticaNeueLTStd-Hv"/>
          <w:b/>
          <w:sz w:val="24"/>
        </w:rPr>
        <w:t>CIRCOLAZIONE</w:t>
      </w:r>
      <w:r>
        <w:rPr>
          <w:rFonts w:ascii="HelveticaNeueLTStd-Md" w:hAnsi="HelveticaNeueLTStd-Md" w:cs="HelveticaNeueLTStd-Md"/>
          <w:b/>
          <w:sz w:val="24"/>
        </w:rPr>
        <w:t>:</w:t>
      </w:r>
    </w:p>
    <w:p w:rsidR="000E3F29" w:rsidRPr="000E11E1"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partecipante è tenuto ad osservare le regole della circolazione stradale, facendosi carico di eventuali contravvenzioni e ammende elevate nei suoi riguardi durante la partecipazione al Trinacria Enduring.</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23 </w:t>
      </w:r>
      <w:r>
        <w:rPr>
          <w:rFonts w:ascii="HelveticaNeueLTStd-Hv" w:hAnsi="HelveticaNeueLTStd-Hv" w:cs="HelveticaNeueLTStd-Hv"/>
          <w:b/>
          <w:sz w:val="24"/>
        </w:rPr>
        <w:t>MODIFICHE</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L’organizzazione del Trinacria Enduring si riserva, in casi eccezionali, il diritto di cambiare lo svolgimento del programma, modificandone o annullandone alcune parti, sempre e comunque previo avviso dei partecipanti. Sono considerati casi eccezionali: scioperi, incidenti gravi, veicoli in panne, disordini civili e militari, avvenimenti bellici, eventi climatici catastrofici o intensi.</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24 </w:t>
      </w:r>
      <w:r>
        <w:rPr>
          <w:rFonts w:ascii="HelveticaNeueLTStd-Hv" w:hAnsi="HelveticaNeueLTStd-Hv" w:cs="HelveticaNeueLTStd-Hv"/>
          <w:b/>
          <w:sz w:val="24"/>
        </w:rPr>
        <w:t>BENESTARE</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benestare alla partecipazione al Trinacria Enduring comporta la completa conoscenza ed approvazione del presente regolamento, pertanto l’organizzazione non si ritiene responsabile dell’eventuale inadempimento di un qualsiasi punto qui riportato.</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25 </w:t>
      </w:r>
      <w:r>
        <w:rPr>
          <w:rFonts w:ascii="HelveticaNeueLTStd-Hv" w:hAnsi="HelveticaNeueLTStd-Hv" w:cs="HelveticaNeueLTStd-Hv"/>
          <w:b/>
          <w:sz w:val="24"/>
        </w:rPr>
        <w:t>RISCHI</w:t>
      </w:r>
      <w:r>
        <w:rPr>
          <w:rFonts w:ascii="HelveticaNeueLTStd-Md" w:hAnsi="HelveticaNeueLTStd-Md" w:cs="HelveticaNeueLTStd-Md"/>
          <w:b/>
          <w:sz w:val="24"/>
        </w:rPr>
        <w:t xml:space="preserve">: </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partecipante al Trinacria Enduring si dichiara consapevole dei rischi che la natura stessa della pratica del motociclismo in fuoristrada (enduro) e solleva anticipatamente gli organizzatori da qualsiasi responsabilità civile o penale in caso di incidente corporale o materiale.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26 </w:t>
      </w:r>
      <w:r>
        <w:rPr>
          <w:rFonts w:ascii="HelveticaNeueLTStd-Hv" w:hAnsi="HelveticaNeueLTStd-Hv" w:cs="HelveticaNeueLTStd-Hv"/>
          <w:b/>
          <w:sz w:val="24"/>
        </w:rPr>
        <w:t>RESPONSABILITA’</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partecipante, quindi, si assume ogni responsabilità per la propria condotta negligente o colposa come per ogni evento connesso alla partecipazione al Trinacria Enduring e dichiara la propria</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consapevolezza circa l’assenza di ogni garanzia e/o di ogni responsabilità degli organizzatori in merito a sinistri che dovessero verificarsi nel corso degli eventi a cui intendesse aderire.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27 </w:t>
      </w:r>
      <w:r>
        <w:rPr>
          <w:rFonts w:ascii="HelveticaNeueLTStd-Hv" w:hAnsi="HelveticaNeueLTStd-Hv" w:cs="HelveticaNeueLTStd-Hv"/>
          <w:b/>
          <w:sz w:val="24"/>
        </w:rPr>
        <w:t>INFORTUNI E DANNI</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sz w:val="24"/>
        </w:rPr>
        <w:t>L’organizzazione, quindi, declina ogni tipo di responsabilità a seguito di: infortuni, malattie, lesioni gravi occorsi ai partecipanti durante il Trinacria Enduring oltre che ai danni causati ai veicoli dei partecipanti durante lo svolgimento del Trinacria Enduring.</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28 </w:t>
      </w:r>
      <w:r>
        <w:rPr>
          <w:rFonts w:ascii="HelveticaNeueLTStd-Hv" w:hAnsi="HelveticaNeueLTStd-Hv" w:cs="HelveticaNeueLTStd-Hv"/>
          <w:b/>
          <w:sz w:val="24"/>
        </w:rPr>
        <w:t>ASSICURAZIONI ACCESSORIE</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partecipante dichiara di conoscere le modalità di organizzazione di eventi quali quelli oggetti del presente regolamento e quindi di non pretendere garanzie e/o coperture assicurative oltre quelle fornite con la sottoscrizione della tessera socio Enduring ASD della CSAIN.</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Eventuali assicurazioni accessorie sono a carico del partecipante.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b/>
          <w:sz w:val="24"/>
        </w:rPr>
      </w:pPr>
      <w:r>
        <w:rPr>
          <w:rFonts w:ascii="HelveticaNeueLTStd-Md" w:hAnsi="HelveticaNeueLTStd-Md" w:cs="HelveticaNeueLTStd-Md"/>
          <w:b/>
          <w:sz w:val="24"/>
        </w:rPr>
        <w:t xml:space="preserve">29 </w:t>
      </w:r>
      <w:r>
        <w:rPr>
          <w:rFonts w:ascii="HelveticaNeueLTStd-Hv" w:hAnsi="HelveticaNeueLTStd-Hv" w:cs="HelveticaNeueLTStd-Hv"/>
          <w:b/>
          <w:sz w:val="24"/>
        </w:rPr>
        <w:t>PRIVACY</w:t>
      </w:r>
      <w:r>
        <w:rPr>
          <w:rFonts w:ascii="HelveticaNeueLTStd-Md" w:hAnsi="HelveticaNeueLTStd-Md" w:cs="HelveticaNeueLTStd-Md"/>
          <w:b/>
          <w:sz w:val="24"/>
        </w:rPr>
        <w:t>:</w:t>
      </w: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sz w:val="24"/>
        </w:rPr>
        <w:t>Il partecipante autorizza l’organizzazione a fissare, riprodurre, comunicare e modificare con ogni mezzo tecnico le fotografie realizzate nell’ambito del Trinacria Enduring. Le fotografie potranno essere riprodotte in tutto o in parte su ogni tipo di supporto e integrate in tutt’altro materiale conosciuto o a venire. Suddetto materiale potrà essere utilizzato nel mondo intero e in tutti gli ambiti direttamente dall’organizzazione o cedute a terzi. Il partecipante autorizza inoltre l’organizzazione al trattamento dei propri dati personali ai sensi del D.lgs. n. 196/2003. Ogni modifica al presente regolamento corrisponde ad una nuova versione</w:t>
      </w:r>
    </w:p>
    <w:p w:rsidR="000E3F29" w:rsidRDefault="000E3F29">
      <w:pPr>
        <w:spacing w:after="0" w:line="240" w:lineRule="auto"/>
        <w:rPr>
          <w:rFonts w:ascii="HelveticaNeueLTStd-Md" w:hAnsi="HelveticaNeueLTStd-Md" w:cs="HelveticaNeueLTStd-Md"/>
          <w:b/>
          <w:sz w:val="24"/>
        </w:rPr>
      </w:pPr>
    </w:p>
    <w:p w:rsidR="000E3F29" w:rsidRDefault="000E3F29">
      <w:pPr>
        <w:spacing w:after="0" w:line="240" w:lineRule="auto"/>
        <w:rPr>
          <w:rFonts w:ascii="HelveticaNeueLTStd-Md" w:hAnsi="HelveticaNeueLTStd-Md" w:cs="HelveticaNeueLTStd-Md"/>
          <w:sz w:val="24"/>
        </w:rPr>
      </w:pPr>
      <w:r>
        <w:rPr>
          <w:rFonts w:ascii="HelveticaNeueLTStd-Md" w:hAnsi="HelveticaNeueLTStd-Md" w:cs="HelveticaNeueLTStd-Md"/>
          <w:b/>
          <w:sz w:val="24"/>
        </w:rPr>
        <w:t xml:space="preserve">30 COSTI ACCESSORI: </w:t>
      </w:r>
      <w:r>
        <w:rPr>
          <w:rFonts w:ascii="HelveticaNeueLTStd-Md" w:hAnsi="HelveticaNeueLTStd-Md" w:cs="HelveticaNeueLTStd-Md"/>
          <w:sz w:val="24"/>
        </w:rPr>
        <w:t xml:space="preserve">Il Trinacria Enduring prevede il pernottamento in stanze doppie, triple e quadruple, per la stanza singola è previsto un supplemento di 100€ fino ad esaurimento posti disponibili. </w:t>
      </w:r>
      <w:r w:rsidRPr="00933230">
        <w:rPr>
          <w:rFonts w:ascii="HelveticaNeueLTStd-Md" w:hAnsi="HelveticaNeueLTStd-Md" w:cs="HelveticaNeueLTStd-Md"/>
          <w:b/>
          <w:sz w:val="24"/>
        </w:rPr>
        <w:t>Uso moto Fotorally asd 100€ al giorno</w:t>
      </w:r>
      <w:r>
        <w:rPr>
          <w:rFonts w:ascii="HelveticaNeueLTStd-Md" w:hAnsi="HelveticaNeueLTStd-Md" w:cs="HelveticaNeueLTStd-Md"/>
          <w:sz w:val="24"/>
        </w:rPr>
        <w:t>.</w:t>
      </w:r>
    </w:p>
    <w:p w:rsidR="000E3F29" w:rsidRDefault="000E3F29">
      <w:pPr>
        <w:spacing w:after="0" w:line="240" w:lineRule="auto"/>
        <w:rPr>
          <w:rFonts w:ascii="HelveticaNeueLTStd-Md" w:hAnsi="HelveticaNeueLTStd-Md" w:cs="HelveticaNeueLTStd-Md"/>
          <w:sz w:val="24"/>
        </w:rPr>
      </w:pPr>
    </w:p>
    <w:p w:rsidR="000E3F29" w:rsidRDefault="000E3F29">
      <w:pPr>
        <w:spacing w:after="0" w:line="240" w:lineRule="auto"/>
        <w:rPr>
          <w:rFonts w:ascii="HelveticaNeueLTStd-Md" w:hAnsi="HelveticaNeueLTStd-Md" w:cs="HelveticaNeueLTStd-Md"/>
          <w:sz w:val="24"/>
        </w:rPr>
      </w:pPr>
    </w:p>
    <w:tbl>
      <w:tblPr>
        <w:tblW w:w="0" w:type="auto"/>
        <w:jc w:val="center"/>
        <w:tblCellMar>
          <w:left w:w="10" w:type="dxa"/>
          <w:right w:w="10" w:type="dxa"/>
        </w:tblCellMar>
        <w:tblLook w:val="0000"/>
      </w:tblPr>
      <w:tblGrid>
        <w:gridCol w:w="4889"/>
        <w:gridCol w:w="4889"/>
      </w:tblGrid>
      <w:tr w:rsidR="000E3F29" w:rsidRPr="009F081E">
        <w:trPr>
          <w:trHeight w:val="1"/>
          <w:jc w:val="center"/>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rPr>
                <w:rFonts w:ascii="HelveticaNeueLTStd-Md" w:hAnsi="HelveticaNeueLTStd-Md" w:cs="HelveticaNeueLTStd-Md"/>
                <w:sz w:val="20"/>
              </w:rPr>
            </w:pPr>
            <w:r>
              <w:rPr>
                <w:rFonts w:ascii="HelveticaNeueLTStd-Md" w:hAnsi="HelveticaNeueLTStd-Md" w:cs="HelveticaNeueLTStd-Md"/>
                <w:sz w:val="20"/>
              </w:rPr>
              <w:t>Luogo</w:t>
            </w:r>
          </w:p>
          <w:p w:rsidR="000E3F29" w:rsidRPr="009F081E" w:rsidRDefault="000E3F29">
            <w:pPr>
              <w:spacing w:after="0" w:line="240" w:lineRule="auto"/>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Default="000E3F29">
            <w:pPr>
              <w:spacing w:after="0" w:line="240" w:lineRule="auto"/>
              <w:rPr>
                <w:rFonts w:ascii="HelveticaNeueLTStd-Md" w:hAnsi="HelveticaNeueLTStd-Md" w:cs="HelveticaNeueLTStd-Md"/>
                <w:sz w:val="20"/>
              </w:rPr>
            </w:pPr>
            <w:r>
              <w:rPr>
                <w:rFonts w:ascii="HelveticaNeueLTStd-Md" w:hAnsi="HelveticaNeueLTStd-Md" w:cs="HelveticaNeueLTStd-Md"/>
                <w:sz w:val="20"/>
              </w:rPr>
              <w:t>Data</w:t>
            </w:r>
          </w:p>
          <w:p w:rsidR="000E3F29" w:rsidRPr="009F081E" w:rsidRDefault="000E3F29">
            <w:pPr>
              <w:spacing w:after="0" w:line="240" w:lineRule="auto"/>
            </w:pPr>
          </w:p>
        </w:tc>
      </w:tr>
    </w:tbl>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Il sottoscritto dichiara la correttezza dei dati forniti nel presente modulo di iscrizione</w:t>
      </w:r>
    </w:p>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e di accettare il regolamento in vigore.</w:t>
      </w:r>
    </w:p>
    <w:p w:rsidR="000E3F29" w:rsidRDefault="000E3F29">
      <w:pPr>
        <w:spacing w:after="0" w:line="240" w:lineRule="auto"/>
        <w:jc w:val="center"/>
        <w:rPr>
          <w:rFonts w:ascii="HelveticaNeueLTStd-Md" w:hAnsi="HelveticaNeueLTStd-Md" w:cs="HelveticaNeueLTStd-Md"/>
          <w:sz w:val="20"/>
        </w:rPr>
      </w:pPr>
      <w:r>
        <w:rPr>
          <w:rFonts w:ascii="HelveticaNeueLTStd-Md" w:hAnsi="HelveticaNeueLTStd-Md" w:cs="HelveticaNeueLTStd-Md"/>
          <w:sz w:val="20"/>
        </w:rPr>
        <w:t>Autorizzo il trattamento dei miei dati personali ai sensi del D.lgs. n. 196/2003</w:t>
      </w:r>
    </w:p>
    <w:tbl>
      <w:tblPr>
        <w:tblW w:w="0" w:type="auto"/>
        <w:jc w:val="center"/>
        <w:tblCellMar>
          <w:left w:w="10" w:type="dxa"/>
          <w:right w:w="10" w:type="dxa"/>
        </w:tblCellMar>
        <w:tblLook w:val="0000"/>
      </w:tblPr>
      <w:tblGrid>
        <w:gridCol w:w="9778"/>
      </w:tblGrid>
      <w:tr w:rsidR="000E3F29" w:rsidRPr="009F081E">
        <w:trPr>
          <w:trHeight w:val="600"/>
          <w:jc w:val="center"/>
        </w:trPr>
        <w:tc>
          <w:tcPr>
            <w:tcW w:w="9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F29" w:rsidRPr="009F081E" w:rsidRDefault="000E3F29">
            <w:pPr>
              <w:spacing w:after="0" w:line="240" w:lineRule="auto"/>
            </w:pPr>
            <w:r>
              <w:rPr>
                <w:rFonts w:ascii="Arial Black" w:hAnsi="Arial Black" w:cs="Arial Black"/>
                <w:sz w:val="16"/>
              </w:rPr>
              <w:t>Il Partecipante</w:t>
            </w:r>
          </w:p>
        </w:tc>
      </w:tr>
    </w:tbl>
    <w:p w:rsidR="000E3F29" w:rsidRDefault="000E3F29" w:rsidP="00C9407A">
      <w:pPr>
        <w:spacing w:after="0" w:line="240" w:lineRule="auto"/>
        <w:rPr>
          <w:rFonts w:ascii="Arial Black" w:hAnsi="Arial Black" w:cs="Arial Black"/>
          <w:sz w:val="16"/>
        </w:rPr>
      </w:pPr>
    </w:p>
    <w:p w:rsidR="000E3F29" w:rsidRDefault="000E3F29" w:rsidP="00C9407A">
      <w:pPr>
        <w:spacing w:after="0" w:line="240" w:lineRule="auto"/>
        <w:rPr>
          <w:rFonts w:ascii="Arial Black" w:hAnsi="Arial Black" w:cs="Arial Black"/>
          <w:sz w:val="16"/>
        </w:rPr>
      </w:pPr>
    </w:p>
    <w:p w:rsidR="000E3F29" w:rsidRDefault="000E3F29" w:rsidP="00C9407A">
      <w:pPr>
        <w:spacing w:after="0" w:line="240" w:lineRule="auto"/>
        <w:rPr>
          <w:rFonts w:ascii="Arial Black" w:hAnsi="Arial Black" w:cs="Arial Black"/>
          <w:sz w:val="16"/>
        </w:rPr>
      </w:pPr>
    </w:p>
    <w:p w:rsidR="000E3F29" w:rsidRDefault="000E3F29" w:rsidP="00C9407A">
      <w:pPr>
        <w:spacing w:after="0" w:line="240" w:lineRule="auto"/>
        <w:rPr>
          <w:rFonts w:ascii="Arial Black" w:hAnsi="Arial Black" w:cs="Arial Black"/>
          <w:sz w:val="16"/>
        </w:rPr>
      </w:pPr>
    </w:p>
    <w:p w:rsidR="000E3F29" w:rsidRPr="008E4683" w:rsidRDefault="000E3F29" w:rsidP="001B72EE">
      <w:pPr>
        <w:spacing w:after="0" w:line="240" w:lineRule="auto"/>
        <w:jc w:val="center"/>
        <w:rPr>
          <w:rFonts w:ascii="Arial Rounded MT Bold" w:hAnsi="Arial Rounded MT Bold" w:cs="Arial Black"/>
          <w:sz w:val="56"/>
          <w:szCs w:val="56"/>
        </w:rPr>
      </w:pPr>
      <w:r w:rsidRPr="008E4683">
        <w:rPr>
          <w:rFonts w:ascii="Arial Rounded MT Bold" w:hAnsi="Arial Rounded MT Bold" w:cs="Arial Black"/>
          <w:sz w:val="56"/>
          <w:szCs w:val="56"/>
        </w:rPr>
        <w:t>REGOLAMENTO GARA ENDURING</w:t>
      </w:r>
    </w:p>
    <w:p w:rsidR="000E3F29" w:rsidRPr="001B72EE" w:rsidRDefault="000E3F29" w:rsidP="00C9407A">
      <w:pPr>
        <w:spacing w:after="0" w:line="240" w:lineRule="auto"/>
        <w:rPr>
          <w:rFonts w:cs="Calibri"/>
          <w:sz w:val="24"/>
          <w:szCs w:val="24"/>
        </w:rPr>
      </w:pPr>
      <w:r w:rsidRPr="001B72EE">
        <w:rPr>
          <w:rFonts w:cs="Calibri"/>
          <w:sz w:val="24"/>
          <w:szCs w:val="24"/>
        </w:rPr>
        <w:t>Ogni pilota iscritto agli eventi organizzati dalla Enduring ASD ha la facoltà di scegliere se partecipare alla Gara di Regolarità o solo in Formula Turistica.</w:t>
      </w:r>
    </w:p>
    <w:p w:rsidR="000E3F29" w:rsidRDefault="000E3F29" w:rsidP="00C9407A">
      <w:pPr>
        <w:spacing w:after="0" w:line="240" w:lineRule="auto"/>
        <w:rPr>
          <w:rFonts w:cs="Calibri"/>
          <w:sz w:val="24"/>
          <w:szCs w:val="24"/>
        </w:rPr>
      </w:pPr>
      <w:r w:rsidRPr="001B72EE">
        <w:rPr>
          <w:rFonts w:cs="Calibri"/>
          <w:sz w:val="24"/>
          <w:szCs w:val="24"/>
        </w:rPr>
        <w:t xml:space="preserve">Chi </w:t>
      </w:r>
      <w:r>
        <w:rPr>
          <w:rFonts w:cs="Calibri"/>
          <w:sz w:val="24"/>
          <w:szCs w:val="24"/>
        </w:rPr>
        <w:t>sceglie la Formula Turistica osserva il Regolamento Generale dell’evento, chi sceglie la Gara di Regolarità dovrà rispettare le seguenti norme aggiuntive:</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Ad ogni partecipante sarà ab</w:t>
      </w:r>
      <w:r>
        <w:rPr>
          <w:rFonts w:cs="Calibri"/>
          <w:sz w:val="28"/>
          <w:szCs w:val="28"/>
        </w:rPr>
        <w:t>binata una Tabella di Marcia dove appuntare</w:t>
      </w:r>
      <w:r w:rsidRPr="008E4683">
        <w:rPr>
          <w:rFonts w:cs="Calibri"/>
          <w:sz w:val="28"/>
          <w:szCs w:val="28"/>
        </w:rPr>
        <w:t xml:space="preserve"> gli orari di ingresso ed uscita di ogni Ceck Point (CP) di Controllo Orario (CO). </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Gli orari di percorrenza di ogni singolo settore non potranno superare la media oraria di 36kmh, nel pieno rispetto delle norme del Codice della Strada in vigore che regolano le manifestazioni sportive di regolarità che non sono gare di velocità, ma di abilità nel rispettare la media imposta.</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Ad ogni pilota in gara verrà consegnato un tracker satellitare che servirà per la sicurezza e il controllo del percorso effettuato.</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Durante la gara ci saranno sia settori di trasferimento, sia prove speciali, nei settori di trasferimento la traccia del percorso è visibile e sarà applicata una tolleranza di 30 minuti per i ritardi, mentre saranno applicate penalità di 1 punto per ogni secondo di anticipo. Nelle Prove Speciali (PS) il percorso sarà segreto e bisognerà raggiungere i waypoints nell’ordine numerico in cui sono segnati sulla mappa. Le penalità sono di un punto per ogni secondo di anticipo o ritardo sull’orario esatto di uscita dal settore.</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Per ogni waypoint saltato durante il trasferimento saranno conteggiati 300 punti di penalizzazione</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Per ogni waypoint saltato durante le PS saranno conteggiati 500 punti di penalizzazione più il tempo dell’ultimo classificato in quella PS che abbia compiuto il percorso esatto.</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E’ assolutamente vietato tornare in contromano per recuperare waypoints saltati dopo aver raggiunto il waypoint successivo, pena esclusione dalla gara.</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La classifica vedrà vincere il pilota che ha totalizzato meno punti di penalizzazione.</w:t>
      </w:r>
    </w:p>
    <w:p w:rsidR="000E3F29" w:rsidRPr="008E4683" w:rsidRDefault="000E3F29" w:rsidP="00FE7156">
      <w:pPr>
        <w:pStyle w:val="ListParagraph"/>
        <w:numPr>
          <w:ilvl w:val="0"/>
          <w:numId w:val="1"/>
        </w:numPr>
        <w:spacing w:after="0" w:line="240" w:lineRule="auto"/>
        <w:rPr>
          <w:rFonts w:cs="Calibri"/>
          <w:sz w:val="28"/>
          <w:szCs w:val="28"/>
        </w:rPr>
      </w:pPr>
      <w:r w:rsidRPr="008E4683">
        <w:rPr>
          <w:rFonts w:cs="Calibri"/>
          <w:sz w:val="28"/>
          <w:szCs w:val="28"/>
        </w:rPr>
        <w:t>Ad ogni fine tappa i piloti consegneranno il loro GPS insieme alla Tabella di Marcia e sarà restituito solo alla partenza con i Waypoints della tappa da svolgere, i piloti sono responsabili della carica dei propri GPS.</w:t>
      </w:r>
    </w:p>
    <w:p w:rsidR="000E3F29" w:rsidRPr="008E4683" w:rsidRDefault="000E3F29" w:rsidP="008143BB">
      <w:pPr>
        <w:pStyle w:val="ListParagraph"/>
        <w:numPr>
          <w:ilvl w:val="0"/>
          <w:numId w:val="1"/>
        </w:numPr>
        <w:spacing w:after="0" w:line="240" w:lineRule="auto"/>
        <w:rPr>
          <w:rFonts w:cs="Calibri"/>
          <w:sz w:val="28"/>
          <w:szCs w:val="28"/>
        </w:rPr>
      </w:pPr>
      <w:r w:rsidRPr="008E4683">
        <w:rPr>
          <w:rFonts w:cs="Calibri"/>
          <w:sz w:val="28"/>
          <w:szCs w:val="28"/>
        </w:rPr>
        <w:t>Saranno premiati i primi 3 piloti nelle seguenti classifiche: Enduro Racing monocilindrici fino a 550cc, Big Enduro monocilindrici oltre 550cc, Twins Racing bicilindrici fino a 1.000cc, Big Twins bicilindrici oltre 1.000cc, Assoluta. Le classi si riterranno formate al raggiungimento di 5 iscritti della stessa categoria, altrimenti accorpate a quella di differente cilindrata, sempre divise tra monocilindrici e bicilindrici.</w:t>
      </w:r>
    </w:p>
    <w:p w:rsidR="000E3F29" w:rsidRDefault="000E3F29" w:rsidP="008143BB">
      <w:pPr>
        <w:pStyle w:val="ListParagraph"/>
        <w:numPr>
          <w:ilvl w:val="0"/>
          <w:numId w:val="1"/>
        </w:numPr>
        <w:spacing w:after="0" w:line="240" w:lineRule="auto"/>
        <w:rPr>
          <w:rFonts w:cs="Calibri"/>
          <w:sz w:val="28"/>
          <w:szCs w:val="28"/>
        </w:rPr>
      </w:pPr>
      <w:r w:rsidRPr="008E4683">
        <w:rPr>
          <w:rFonts w:cs="Calibri"/>
          <w:sz w:val="28"/>
          <w:szCs w:val="28"/>
        </w:rPr>
        <w:t>I piloti che partecipano alla Gara partiranno prima di quelli della Formula Turistica. Il percorso di gara e quello turistico saranno simili, ma non uguali. Ogni tentativo di elusione delle regole, sarà punito con l’esclusione dalla gara</w:t>
      </w:r>
      <w:r>
        <w:rPr>
          <w:rFonts w:cs="Calibri"/>
          <w:sz w:val="28"/>
          <w:szCs w:val="28"/>
        </w:rPr>
        <w:t>.</w:t>
      </w:r>
    </w:p>
    <w:p w:rsidR="000E3F29" w:rsidRPr="008E4683" w:rsidRDefault="000E3F29" w:rsidP="008143BB">
      <w:pPr>
        <w:pStyle w:val="ListParagraph"/>
        <w:numPr>
          <w:ilvl w:val="0"/>
          <w:numId w:val="1"/>
        </w:numPr>
        <w:spacing w:after="0" w:line="240" w:lineRule="auto"/>
        <w:rPr>
          <w:rFonts w:cs="Calibri"/>
          <w:sz w:val="28"/>
          <w:szCs w:val="28"/>
        </w:rPr>
      </w:pPr>
      <w:r>
        <w:rPr>
          <w:rFonts w:cs="Calibri"/>
          <w:sz w:val="28"/>
          <w:szCs w:val="28"/>
        </w:rPr>
        <w:t>Il sistema di cronometraggio avrà come orario di riferimento quello del sistema GPS, le classifiche saranno redatte triangolando i dati immagazzinati dai tracker satellitari, il nostro sito di rilevamento e le tracce registrate dai GPS montati sulle moto dei partecipanti.</w:t>
      </w:r>
    </w:p>
    <w:sectPr w:rsidR="000E3F29" w:rsidRPr="008E4683" w:rsidSect="00C9407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29" w:rsidRDefault="000E3F29" w:rsidP="00423787">
      <w:pPr>
        <w:spacing w:after="0" w:line="240" w:lineRule="auto"/>
      </w:pPr>
      <w:r>
        <w:separator/>
      </w:r>
    </w:p>
  </w:endnote>
  <w:endnote w:type="continuationSeparator" w:id="0">
    <w:p w:rsidR="000E3F29" w:rsidRDefault="000E3F29" w:rsidP="0042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altName w:val="Goudy Stout"/>
    <w:panose1 w:val="00000000000000000000"/>
    <w:charset w:val="00"/>
    <w:family w:val="roman"/>
    <w:notTrueType/>
    <w:pitch w:val="variable"/>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sig w:usb0="00000003" w:usb1="00000000" w:usb2="00000000" w:usb3="00000000" w:csb0="00000001" w:csb1="00000000"/>
  </w:font>
  <w:font w:name="HelveticaNeueLTStd-Hv">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29" w:rsidRDefault="000E3F29" w:rsidP="00423787">
      <w:pPr>
        <w:spacing w:after="0" w:line="240" w:lineRule="auto"/>
      </w:pPr>
      <w:r>
        <w:separator/>
      </w:r>
    </w:p>
  </w:footnote>
  <w:footnote w:type="continuationSeparator" w:id="0">
    <w:p w:rsidR="000E3F29" w:rsidRDefault="000E3F29" w:rsidP="00423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C5818"/>
    <w:multiLevelType w:val="hybridMultilevel"/>
    <w:tmpl w:val="8CCA8CDC"/>
    <w:lvl w:ilvl="0" w:tplc="D98C6484">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FBC"/>
    <w:rsid w:val="000C0FBC"/>
    <w:rsid w:val="000E11E1"/>
    <w:rsid w:val="000E3F29"/>
    <w:rsid w:val="001064A1"/>
    <w:rsid w:val="00111BA8"/>
    <w:rsid w:val="001B72EE"/>
    <w:rsid w:val="001D7A08"/>
    <w:rsid w:val="001F7A64"/>
    <w:rsid w:val="002054E2"/>
    <w:rsid w:val="002943D7"/>
    <w:rsid w:val="002C2DB8"/>
    <w:rsid w:val="00327B3E"/>
    <w:rsid w:val="00336324"/>
    <w:rsid w:val="0035588D"/>
    <w:rsid w:val="00423787"/>
    <w:rsid w:val="00444055"/>
    <w:rsid w:val="004809DD"/>
    <w:rsid w:val="004B7DB4"/>
    <w:rsid w:val="004F729F"/>
    <w:rsid w:val="00552EB4"/>
    <w:rsid w:val="00592B5C"/>
    <w:rsid w:val="0060666E"/>
    <w:rsid w:val="006263FF"/>
    <w:rsid w:val="00754A88"/>
    <w:rsid w:val="0077557D"/>
    <w:rsid w:val="007B39F2"/>
    <w:rsid w:val="008143BB"/>
    <w:rsid w:val="00851621"/>
    <w:rsid w:val="008652E3"/>
    <w:rsid w:val="00886564"/>
    <w:rsid w:val="008A3D74"/>
    <w:rsid w:val="008D0616"/>
    <w:rsid w:val="008E4683"/>
    <w:rsid w:val="008E69DD"/>
    <w:rsid w:val="009308BD"/>
    <w:rsid w:val="00933230"/>
    <w:rsid w:val="009F081E"/>
    <w:rsid w:val="00A17CC4"/>
    <w:rsid w:val="00A509F0"/>
    <w:rsid w:val="00A57076"/>
    <w:rsid w:val="00AC006B"/>
    <w:rsid w:val="00AF62E1"/>
    <w:rsid w:val="00B24DA6"/>
    <w:rsid w:val="00B4680B"/>
    <w:rsid w:val="00BC1CF1"/>
    <w:rsid w:val="00C14E9E"/>
    <w:rsid w:val="00C409E5"/>
    <w:rsid w:val="00C41445"/>
    <w:rsid w:val="00C9407A"/>
    <w:rsid w:val="00CB0F3C"/>
    <w:rsid w:val="00D03B0E"/>
    <w:rsid w:val="00D14D6C"/>
    <w:rsid w:val="00D63793"/>
    <w:rsid w:val="00D72CE5"/>
    <w:rsid w:val="00D917FC"/>
    <w:rsid w:val="00DC61A9"/>
    <w:rsid w:val="00DD0DD8"/>
    <w:rsid w:val="00DE5469"/>
    <w:rsid w:val="00EA595A"/>
    <w:rsid w:val="00EF46FF"/>
    <w:rsid w:val="00F64106"/>
    <w:rsid w:val="00F72DEA"/>
    <w:rsid w:val="00FE6A6C"/>
    <w:rsid w:val="00FE71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7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2378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423787"/>
    <w:rPr>
      <w:rFonts w:cs="Times New Roman"/>
    </w:rPr>
  </w:style>
  <w:style w:type="paragraph" w:styleId="Footer">
    <w:name w:val="footer"/>
    <w:basedOn w:val="Normal"/>
    <w:link w:val="FooterChar"/>
    <w:uiPriority w:val="99"/>
    <w:semiHidden/>
    <w:rsid w:val="0042378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423787"/>
    <w:rPr>
      <w:rFonts w:cs="Times New Roman"/>
    </w:rPr>
  </w:style>
  <w:style w:type="paragraph" w:styleId="ListParagraph">
    <w:name w:val="List Paragraph"/>
    <w:basedOn w:val="Normal"/>
    <w:uiPriority w:val="99"/>
    <w:qFormat/>
    <w:rsid w:val="00FE7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2443</Words>
  <Characters>13926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ugofilosa</dc:creator>
  <cp:keywords/>
  <dc:description/>
  <cp:lastModifiedBy>TV MEDIA</cp:lastModifiedBy>
  <cp:revision>2</cp:revision>
  <dcterms:created xsi:type="dcterms:W3CDTF">2018-11-02T20:45:00Z</dcterms:created>
  <dcterms:modified xsi:type="dcterms:W3CDTF">2018-11-02T20:45:00Z</dcterms:modified>
</cp:coreProperties>
</file>